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Pr="00CB0F4B" w:rsidRDefault="009A07AF">
      <w:pPr>
        <w:pStyle w:val="ae"/>
        <w:tabs>
          <w:tab w:val="left" w:pos="709"/>
        </w:tabs>
        <w:jc w:val="center"/>
        <w:rPr>
          <w:b/>
          <w:caps/>
          <w:sz w:val="24"/>
          <w:szCs w:val="24"/>
          <w:u w:val="single"/>
        </w:rPr>
      </w:pPr>
      <w:r w:rsidRPr="00CB0F4B">
        <w:rPr>
          <w:b/>
          <w:caps/>
          <w:sz w:val="24"/>
          <w:szCs w:val="24"/>
          <w:u w:val="single"/>
        </w:rPr>
        <w:t>адвокатская палата московской области</w:t>
      </w:r>
    </w:p>
    <w:p w:rsidR="00D400A0" w:rsidRPr="00CB0F4B" w:rsidRDefault="00D400A0">
      <w:pPr>
        <w:pStyle w:val="ae"/>
        <w:tabs>
          <w:tab w:val="left" w:pos="709"/>
        </w:tabs>
        <w:jc w:val="center"/>
        <w:rPr>
          <w:b/>
          <w:caps/>
          <w:sz w:val="24"/>
          <w:szCs w:val="24"/>
          <w:u w:val="single"/>
        </w:rPr>
      </w:pPr>
    </w:p>
    <w:p w:rsidR="00D400A0" w:rsidRPr="00CB0F4B" w:rsidRDefault="009A07AF">
      <w:pPr>
        <w:pStyle w:val="1"/>
        <w:rPr>
          <w:sz w:val="24"/>
          <w:szCs w:val="24"/>
        </w:rPr>
      </w:pPr>
      <w:r w:rsidRPr="00CB0F4B">
        <w:rPr>
          <w:caps/>
          <w:sz w:val="24"/>
          <w:szCs w:val="24"/>
        </w:rPr>
        <w:t xml:space="preserve">Решение </w:t>
      </w:r>
      <w:r w:rsidRPr="00CB0F4B">
        <w:rPr>
          <w:sz w:val="24"/>
          <w:szCs w:val="24"/>
        </w:rPr>
        <w:t>СОВЕТА</w:t>
      </w:r>
    </w:p>
    <w:p w:rsidR="00747150" w:rsidRPr="00CB0F4B" w:rsidRDefault="00747150" w:rsidP="00747150">
      <w:pPr>
        <w:jc w:val="center"/>
        <w:rPr>
          <w:b/>
          <w:sz w:val="24"/>
          <w:szCs w:val="24"/>
        </w:rPr>
      </w:pPr>
      <w:r w:rsidRPr="00CB0F4B">
        <w:rPr>
          <w:b/>
          <w:caps/>
          <w:sz w:val="24"/>
          <w:szCs w:val="24"/>
        </w:rPr>
        <w:t xml:space="preserve">№ </w:t>
      </w:r>
      <w:r w:rsidR="008A5E53" w:rsidRPr="00CB0F4B">
        <w:rPr>
          <w:b/>
          <w:caps/>
          <w:sz w:val="24"/>
          <w:szCs w:val="24"/>
        </w:rPr>
        <w:t>1</w:t>
      </w:r>
      <w:r w:rsidR="002345B9" w:rsidRPr="00CB0F4B">
        <w:rPr>
          <w:b/>
          <w:caps/>
          <w:sz w:val="24"/>
          <w:szCs w:val="24"/>
        </w:rPr>
        <w:t>1</w:t>
      </w:r>
      <w:r w:rsidRPr="00CB0F4B">
        <w:rPr>
          <w:b/>
          <w:caps/>
          <w:sz w:val="24"/>
          <w:szCs w:val="24"/>
        </w:rPr>
        <w:t>/25-</w:t>
      </w:r>
      <w:r w:rsidR="002345B9" w:rsidRPr="00CB0F4B">
        <w:rPr>
          <w:b/>
          <w:caps/>
          <w:sz w:val="24"/>
          <w:szCs w:val="24"/>
        </w:rPr>
        <w:t>01</w:t>
      </w:r>
      <w:r w:rsidR="0077089F" w:rsidRPr="00CB0F4B">
        <w:rPr>
          <w:b/>
          <w:caps/>
          <w:sz w:val="24"/>
          <w:szCs w:val="24"/>
        </w:rPr>
        <w:t xml:space="preserve"> </w:t>
      </w:r>
      <w:r w:rsidRPr="00CB0F4B">
        <w:rPr>
          <w:b/>
          <w:sz w:val="24"/>
          <w:szCs w:val="24"/>
        </w:rPr>
        <w:t xml:space="preserve">от </w:t>
      </w:r>
      <w:r w:rsidR="008A5E53" w:rsidRPr="00CB0F4B">
        <w:rPr>
          <w:b/>
          <w:sz w:val="24"/>
          <w:szCs w:val="24"/>
        </w:rPr>
        <w:t>1</w:t>
      </w:r>
      <w:r w:rsidR="002345B9" w:rsidRPr="00CB0F4B">
        <w:rPr>
          <w:b/>
          <w:sz w:val="24"/>
          <w:szCs w:val="24"/>
        </w:rPr>
        <w:t>7</w:t>
      </w:r>
      <w:r w:rsidR="008A5E53" w:rsidRPr="00CB0F4B">
        <w:rPr>
          <w:b/>
          <w:sz w:val="24"/>
          <w:szCs w:val="24"/>
        </w:rPr>
        <w:t xml:space="preserve"> ию</w:t>
      </w:r>
      <w:r w:rsidR="002345B9" w:rsidRPr="00CB0F4B">
        <w:rPr>
          <w:b/>
          <w:sz w:val="24"/>
          <w:szCs w:val="24"/>
        </w:rPr>
        <w:t>л</w:t>
      </w:r>
      <w:r w:rsidR="008A5E53" w:rsidRPr="00CB0F4B">
        <w:rPr>
          <w:b/>
          <w:sz w:val="24"/>
          <w:szCs w:val="24"/>
        </w:rPr>
        <w:t>я</w:t>
      </w:r>
      <w:r w:rsidRPr="00CB0F4B">
        <w:rPr>
          <w:b/>
          <w:sz w:val="24"/>
          <w:szCs w:val="24"/>
        </w:rPr>
        <w:t xml:space="preserve"> 2019 г.</w:t>
      </w:r>
    </w:p>
    <w:p w:rsidR="00747150" w:rsidRPr="00CB0F4B" w:rsidRDefault="00747150" w:rsidP="00747150">
      <w:pPr>
        <w:jc w:val="center"/>
        <w:rPr>
          <w:b/>
          <w:sz w:val="24"/>
          <w:szCs w:val="24"/>
        </w:rPr>
      </w:pPr>
    </w:p>
    <w:p w:rsidR="00747150" w:rsidRPr="00CB0F4B" w:rsidRDefault="00747150" w:rsidP="00747150">
      <w:pPr>
        <w:jc w:val="center"/>
        <w:rPr>
          <w:b/>
          <w:sz w:val="24"/>
          <w:szCs w:val="24"/>
        </w:rPr>
      </w:pPr>
      <w:r w:rsidRPr="00CB0F4B">
        <w:rPr>
          <w:b/>
          <w:sz w:val="24"/>
          <w:szCs w:val="24"/>
        </w:rPr>
        <w:t xml:space="preserve">О дисциплинарном производстве в отношении адвоката </w:t>
      </w:r>
    </w:p>
    <w:p w:rsidR="00747150" w:rsidRPr="00CB0F4B" w:rsidRDefault="00CB0F4B" w:rsidP="00DD50EB">
      <w:pPr>
        <w:jc w:val="center"/>
        <w:rPr>
          <w:b/>
          <w:sz w:val="24"/>
          <w:szCs w:val="24"/>
        </w:rPr>
      </w:pPr>
      <w:r w:rsidRPr="00CB0F4B">
        <w:rPr>
          <w:b/>
          <w:sz w:val="24"/>
          <w:szCs w:val="24"/>
        </w:rPr>
        <w:t>М.К.В.</w:t>
      </w:r>
    </w:p>
    <w:p w:rsidR="00A40345" w:rsidRPr="00CB0F4B" w:rsidRDefault="00A40345" w:rsidP="008B08FF">
      <w:pPr>
        <w:rPr>
          <w:b/>
          <w:sz w:val="24"/>
          <w:szCs w:val="24"/>
        </w:rPr>
      </w:pPr>
    </w:p>
    <w:p w:rsidR="00747150" w:rsidRPr="00CB0F4B" w:rsidRDefault="00747150" w:rsidP="00747150">
      <w:pPr>
        <w:ind w:firstLine="680"/>
        <w:jc w:val="both"/>
        <w:rPr>
          <w:sz w:val="24"/>
          <w:szCs w:val="24"/>
        </w:rPr>
      </w:pPr>
      <w:bookmarkStart w:id="0" w:name="_Hlk536610482"/>
      <w:bookmarkStart w:id="1" w:name="_Hlk536610596"/>
      <w:r w:rsidRPr="00CB0F4B">
        <w:rPr>
          <w:sz w:val="24"/>
          <w:szCs w:val="24"/>
        </w:rPr>
        <w:t xml:space="preserve">На заседании Совета Адвокатской палаты Московской области (далее – «Совет») присутствуют члены Совета: </w:t>
      </w:r>
      <w:r w:rsidR="00E670C2" w:rsidRPr="00CB0F4B">
        <w:rPr>
          <w:sz w:val="24"/>
          <w:szCs w:val="24"/>
        </w:rPr>
        <w:t xml:space="preserve">Володина С.И., </w:t>
      </w:r>
      <w:proofErr w:type="spellStart"/>
      <w:r w:rsidR="00E670C2" w:rsidRPr="00CB0F4B">
        <w:rPr>
          <w:sz w:val="24"/>
          <w:szCs w:val="24"/>
        </w:rPr>
        <w:t>Галоганов</w:t>
      </w:r>
      <w:proofErr w:type="spellEnd"/>
      <w:r w:rsidR="00E670C2" w:rsidRPr="00CB0F4B">
        <w:rPr>
          <w:sz w:val="24"/>
          <w:szCs w:val="24"/>
        </w:rPr>
        <w:t xml:space="preserve"> А.П., </w:t>
      </w:r>
      <w:proofErr w:type="spellStart"/>
      <w:r w:rsidRPr="00CB0F4B">
        <w:rPr>
          <w:sz w:val="24"/>
          <w:szCs w:val="24"/>
        </w:rPr>
        <w:t>Гонопольский</w:t>
      </w:r>
      <w:proofErr w:type="spellEnd"/>
      <w:r w:rsidRPr="00CB0F4B">
        <w:rPr>
          <w:sz w:val="24"/>
          <w:szCs w:val="24"/>
        </w:rPr>
        <w:t xml:space="preserve"> Р.М., Куркин В.Е., Павлухин А.А., </w:t>
      </w:r>
      <w:proofErr w:type="spellStart"/>
      <w:r w:rsidRPr="00CB0F4B">
        <w:rPr>
          <w:sz w:val="24"/>
          <w:szCs w:val="24"/>
        </w:rPr>
        <w:t>Пайгачкин</w:t>
      </w:r>
      <w:proofErr w:type="spellEnd"/>
      <w:r w:rsidRPr="00CB0F4B">
        <w:rPr>
          <w:sz w:val="24"/>
          <w:szCs w:val="24"/>
        </w:rPr>
        <w:t xml:space="preserve"> Ю.В., Свиридов О.В., </w:t>
      </w:r>
      <w:proofErr w:type="spellStart"/>
      <w:r w:rsidRPr="00CB0F4B">
        <w:rPr>
          <w:sz w:val="24"/>
          <w:szCs w:val="24"/>
        </w:rPr>
        <w:t>Толчеев</w:t>
      </w:r>
      <w:proofErr w:type="spellEnd"/>
      <w:r w:rsidRPr="00CB0F4B">
        <w:rPr>
          <w:sz w:val="24"/>
          <w:szCs w:val="24"/>
        </w:rPr>
        <w:t xml:space="preserve"> М.Н., Царьков П.В.,</w:t>
      </w:r>
      <w:r w:rsidR="007252E0" w:rsidRPr="00CB0F4B">
        <w:rPr>
          <w:sz w:val="24"/>
          <w:szCs w:val="24"/>
        </w:rPr>
        <w:t xml:space="preserve"> Цветкова А.И.,</w:t>
      </w:r>
      <w:r w:rsidRPr="00CB0F4B">
        <w:rPr>
          <w:sz w:val="24"/>
          <w:szCs w:val="24"/>
        </w:rPr>
        <w:t xml:space="preserve"> Юрлов П.П.</w:t>
      </w:r>
      <w:bookmarkEnd w:id="0"/>
    </w:p>
    <w:bookmarkEnd w:id="1"/>
    <w:p w:rsidR="00747150" w:rsidRPr="00CB0F4B" w:rsidRDefault="00747150" w:rsidP="00747150">
      <w:pPr>
        <w:ind w:firstLine="708"/>
        <w:jc w:val="both"/>
        <w:rPr>
          <w:sz w:val="24"/>
          <w:szCs w:val="24"/>
        </w:rPr>
      </w:pPr>
      <w:r w:rsidRPr="00CB0F4B">
        <w:rPr>
          <w:sz w:val="24"/>
          <w:szCs w:val="24"/>
        </w:rPr>
        <w:t>Кворум имеется, заседание считается правомочным.</w:t>
      </w:r>
    </w:p>
    <w:p w:rsidR="00747150" w:rsidRPr="00CB0F4B" w:rsidRDefault="00A40345" w:rsidP="00747150">
      <w:pPr>
        <w:ind w:firstLine="708"/>
        <w:jc w:val="both"/>
        <w:rPr>
          <w:sz w:val="24"/>
          <w:szCs w:val="24"/>
        </w:rPr>
      </w:pPr>
      <w:r w:rsidRPr="00CB0F4B">
        <w:rPr>
          <w:sz w:val="24"/>
          <w:szCs w:val="24"/>
        </w:rPr>
        <w:t xml:space="preserve">Совет, </w:t>
      </w:r>
      <w:r w:rsidR="002345B9" w:rsidRPr="00CB0F4B">
        <w:rPr>
          <w:sz w:val="24"/>
          <w:szCs w:val="24"/>
        </w:rPr>
        <w:t>при участии адвоката М</w:t>
      </w:r>
      <w:r w:rsidR="00CB0F4B" w:rsidRPr="00CB0F4B">
        <w:rPr>
          <w:sz w:val="24"/>
          <w:szCs w:val="24"/>
        </w:rPr>
        <w:t>.</w:t>
      </w:r>
      <w:r w:rsidR="002345B9" w:rsidRPr="00CB0F4B">
        <w:rPr>
          <w:sz w:val="24"/>
          <w:szCs w:val="24"/>
        </w:rPr>
        <w:t xml:space="preserve">К.В., </w:t>
      </w:r>
      <w:r w:rsidR="00DD50EB" w:rsidRPr="00CB0F4B">
        <w:rPr>
          <w:sz w:val="24"/>
          <w:szCs w:val="24"/>
        </w:rPr>
        <w:t xml:space="preserve">рассмотрев в закрытом заседании дисциплинарное производство в отношении адвоката </w:t>
      </w:r>
      <w:r w:rsidRPr="00CB0F4B">
        <w:rPr>
          <w:sz w:val="24"/>
          <w:szCs w:val="24"/>
        </w:rPr>
        <w:t>М</w:t>
      </w:r>
      <w:r w:rsidR="00CB0F4B" w:rsidRPr="00CB0F4B">
        <w:rPr>
          <w:sz w:val="24"/>
          <w:szCs w:val="24"/>
        </w:rPr>
        <w:t>.</w:t>
      </w:r>
      <w:r w:rsidRPr="00CB0F4B">
        <w:rPr>
          <w:sz w:val="24"/>
          <w:szCs w:val="24"/>
        </w:rPr>
        <w:t>К.В</w:t>
      </w:r>
      <w:r w:rsidR="00747150" w:rsidRPr="00CB0F4B">
        <w:rPr>
          <w:sz w:val="24"/>
          <w:szCs w:val="24"/>
        </w:rPr>
        <w:t>.,</w:t>
      </w:r>
    </w:p>
    <w:p w:rsidR="00D400A0" w:rsidRPr="00CB0F4B" w:rsidRDefault="00D400A0">
      <w:pPr>
        <w:jc w:val="center"/>
        <w:rPr>
          <w:b/>
          <w:sz w:val="24"/>
          <w:szCs w:val="24"/>
        </w:rPr>
      </w:pPr>
    </w:p>
    <w:p w:rsidR="008A5E53" w:rsidRPr="00CB0F4B" w:rsidRDefault="009A07AF" w:rsidP="00DD50EB">
      <w:pPr>
        <w:jc w:val="center"/>
        <w:rPr>
          <w:b/>
          <w:sz w:val="24"/>
          <w:szCs w:val="24"/>
        </w:rPr>
      </w:pPr>
      <w:r w:rsidRPr="00CB0F4B">
        <w:rPr>
          <w:b/>
          <w:sz w:val="24"/>
          <w:szCs w:val="24"/>
        </w:rPr>
        <w:t>УСТАНОВИЛ:</w:t>
      </w:r>
    </w:p>
    <w:p w:rsidR="00A40345" w:rsidRPr="00CB0F4B" w:rsidRDefault="00A40345" w:rsidP="00DD50EB">
      <w:pPr>
        <w:jc w:val="center"/>
        <w:rPr>
          <w:b/>
          <w:sz w:val="24"/>
          <w:szCs w:val="24"/>
        </w:rPr>
      </w:pPr>
    </w:p>
    <w:p w:rsidR="00A40345" w:rsidRPr="00CB0F4B" w:rsidRDefault="00A40345" w:rsidP="00A40345">
      <w:pPr>
        <w:ind w:firstLine="708"/>
        <w:jc w:val="both"/>
        <w:rPr>
          <w:sz w:val="24"/>
          <w:szCs w:val="24"/>
        </w:rPr>
      </w:pPr>
      <w:r w:rsidRPr="00CB0F4B">
        <w:rPr>
          <w:sz w:val="24"/>
          <w:szCs w:val="24"/>
        </w:rPr>
        <w:t xml:space="preserve">В Адвокатскую палату Московской области 18.03.2019 г. поступило представление первого вице-президента АПМО </w:t>
      </w:r>
      <w:proofErr w:type="spellStart"/>
      <w:r w:rsidRPr="00CB0F4B">
        <w:rPr>
          <w:sz w:val="24"/>
          <w:szCs w:val="24"/>
        </w:rPr>
        <w:t>Толчеева</w:t>
      </w:r>
      <w:proofErr w:type="spellEnd"/>
      <w:r w:rsidRPr="00CB0F4B">
        <w:rPr>
          <w:sz w:val="24"/>
          <w:szCs w:val="24"/>
        </w:rPr>
        <w:t xml:space="preserve"> М.Н. в отношении адвоката </w:t>
      </w:r>
      <w:r w:rsidR="00CB0F4B" w:rsidRPr="00CB0F4B">
        <w:rPr>
          <w:sz w:val="24"/>
          <w:szCs w:val="24"/>
        </w:rPr>
        <w:t>М.К.В.</w:t>
      </w:r>
      <w:r w:rsidRPr="00CB0F4B">
        <w:rPr>
          <w:sz w:val="24"/>
          <w:szCs w:val="24"/>
        </w:rPr>
        <w:t>,</w:t>
      </w:r>
      <w:r w:rsidRPr="00CB0F4B">
        <w:rPr>
          <w:sz w:val="24"/>
          <w:szCs w:val="24"/>
          <w:shd w:val="clear" w:color="auto" w:fill="FFFFFF"/>
        </w:rPr>
        <w:t xml:space="preserve"> </w:t>
      </w:r>
      <w:r w:rsidRPr="00CB0F4B">
        <w:rPr>
          <w:sz w:val="24"/>
          <w:szCs w:val="24"/>
        </w:rPr>
        <w:t xml:space="preserve">имеющего регистрационный номер </w:t>
      </w:r>
      <w:r w:rsidR="00CB0F4B" w:rsidRPr="00CB0F4B">
        <w:rPr>
          <w:sz w:val="24"/>
          <w:szCs w:val="24"/>
        </w:rPr>
        <w:t>…..</w:t>
      </w:r>
      <w:r w:rsidRPr="00CB0F4B">
        <w:rPr>
          <w:sz w:val="24"/>
          <w:szCs w:val="24"/>
        </w:rPr>
        <w:t xml:space="preserve"> в реестре адвокатов Московской области, избранная форма адвокатского образования – </w:t>
      </w:r>
      <w:r w:rsidR="00CB0F4B" w:rsidRPr="00CB0F4B">
        <w:rPr>
          <w:sz w:val="24"/>
          <w:szCs w:val="24"/>
        </w:rPr>
        <w:t>…..</w:t>
      </w:r>
    </w:p>
    <w:p w:rsidR="00A40345" w:rsidRPr="00CB0F4B" w:rsidRDefault="00A40345" w:rsidP="00A40345">
      <w:pPr>
        <w:ind w:firstLine="708"/>
        <w:jc w:val="both"/>
        <w:rPr>
          <w:sz w:val="24"/>
          <w:szCs w:val="24"/>
        </w:rPr>
      </w:pPr>
      <w:r w:rsidRPr="00CB0F4B">
        <w:rPr>
          <w:sz w:val="24"/>
          <w:szCs w:val="24"/>
        </w:rPr>
        <w:t xml:space="preserve">Как указывается в представлении, в АПМО </w:t>
      </w:r>
      <w:r w:rsidR="002345B9" w:rsidRPr="00CB0F4B">
        <w:rPr>
          <w:sz w:val="24"/>
          <w:szCs w:val="24"/>
        </w:rPr>
        <w:t>поступило сообщение</w:t>
      </w:r>
      <w:r w:rsidRPr="00CB0F4B">
        <w:rPr>
          <w:color w:val="00000A"/>
          <w:sz w:val="24"/>
          <w:szCs w:val="24"/>
        </w:rPr>
        <w:t xml:space="preserve"> </w:t>
      </w:r>
      <w:proofErr w:type="spellStart"/>
      <w:r w:rsidRPr="00CB0F4B">
        <w:rPr>
          <w:sz w:val="24"/>
          <w:szCs w:val="24"/>
        </w:rPr>
        <w:t>врио</w:t>
      </w:r>
      <w:proofErr w:type="spellEnd"/>
      <w:r w:rsidRPr="00CB0F4B">
        <w:rPr>
          <w:sz w:val="24"/>
          <w:szCs w:val="24"/>
        </w:rPr>
        <w:t xml:space="preserve"> президента АП Р</w:t>
      </w:r>
      <w:r w:rsidR="00CB0F4B" w:rsidRPr="00CB0F4B">
        <w:rPr>
          <w:sz w:val="24"/>
          <w:szCs w:val="24"/>
        </w:rPr>
        <w:t>.</w:t>
      </w:r>
      <w:r w:rsidRPr="00CB0F4B">
        <w:rPr>
          <w:sz w:val="24"/>
          <w:szCs w:val="24"/>
        </w:rPr>
        <w:t xml:space="preserve"> Б</w:t>
      </w:r>
      <w:r w:rsidR="00CB0F4B" w:rsidRPr="00CB0F4B">
        <w:rPr>
          <w:sz w:val="24"/>
          <w:szCs w:val="24"/>
        </w:rPr>
        <w:t>.</w:t>
      </w:r>
      <w:r w:rsidRPr="00CB0F4B">
        <w:rPr>
          <w:sz w:val="24"/>
          <w:szCs w:val="24"/>
        </w:rPr>
        <w:t xml:space="preserve"> М</w:t>
      </w:r>
      <w:r w:rsidR="00CB0F4B" w:rsidRPr="00CB0F4B">
        <w:rPr>
          <w:sz w:val="24"/>
          <w:szCs w:val="24"/>
        </w:rPr>
        <w:t>.</w:t>
      </w:r>
      <w:r w:rsidRPr="00CB0F4B">
        <w:rPr>
          <w:sz w:val="24"/>
          <w:szCs w:val="24"/>
        </w:rPr>
        <w:t xml:space="preserve">И.Ш., </w:t>
      </w:r>
      <w:r w:rsidR="008472E1" w:rsidRPr="00CB0F4B">
        <w:rPr>
          <w:sz w:val="24"/>
          <w:szCs w:val="24"/>
        </w:rPr>
        <w:t>в соответствии с которым имеются основания полагать</w:t>
      </w:r>
      <w:r w:rsidRPr="00CB0F4B">
        <w:rPr>
          <w:sz w:val="24"/>
          <w:szCs w:val="24"/>
        </w:rPr>
        <w:t xml:space="preserve">, что, </w:t>
      </w:r>
      <w:r w:rsidRPr="00CB0F4B">
        <w:rPr>
          <w:color w:val="00000A"/>
          <w:sz w:val="24"/>
          <w:szCs w:val="24"/>
        </w:rPr>
        <w:t xml:space="preserve">подписав </w:t>
      </w:r>
      <w:r w:rsidRPr="00CB0F4B">
        <w:rPr>
          <w:sz w:val="24"/>
          <w:szCs w:val="24"/>
        </w:rPr>
        <w:t>открытое обращение, адвокат М</w:t>
      </w:r>
      <w:r w:rsidR="00CB0F4B" w:rsidRPr="00CB0F4B">
        <w:rPr>
          <w:sz w:val="24"/>
          <w:szCs w:val="24"/>
        </w:rPr>
        <w:t>.</w:t>
      </w:r>
      <w:r w:rsidRPr="00CB0F4B">
        <w:rPr>
          <w:sz w:val="24"/>
          <w:szCs w:val="24"/>
        </w:rPr>
        <w:t>К.В. нарушил п. 2 ст. 5 и п. 5 ст. 9 Кодекса профессиональной этики адвоката</w:t>
      </w:r>
      <w:r w:rsidR="002345B9" w:rsidRPr="00CB0F4B">
        <w:rPr>
          <w:sz w:val="24"/>
          <w:szCs w:val="24"/>
        </w:rPr>
        <w:t>.</w:t>
      </w:r>
    </w:p>
    <w:p w:rsidR="00A40345" w:rsidRPr="00CB0F4B" w:rsidRDefault="00A40345" w:rsidP="00A40345">
      <w:pPr>
        <w:ind w:firstLine="708"/>
        <w:jc w:val="both"/>
        <w:rPr>
          <w:sz w:val="24"/>
          <w:szCs w:val="24"/>
        </w:rPr>
      </w:pPr>
      <w:r w:rsidRPr="00CB0F4B">
        <w:rPr>
          <w:sz w:val="24"/>
          <w:szCs w:val="24"/>
        </w:rPr>
        <w:t>20.03.2019 г. распоряжением Президента Адвокатской палаты Московской области в отношении адвоката возбуждено дисциплинарное производство.</w:t>
      </w:r>
    </w:p>
    <w:p w:rsidR="00A40345" w:rsidRPr="00CB0F4B" w:rsidRDefault="00A40345" w:rsidP="00A40345">
      <w:pPr>
        <w:ind w:firstLine="708"/>
        <w:jc w:val="both"/>
        <w:rPr>
          <w:sz w:val="24"/>
          <w:szCs w:val="24"/>
        </w:rPr>
      </w:pPr>
      <w:r w:rsidRPr="00CB0F4B">
        <w:rPr>
          <w:rFonts w:eastAsia="Calibri"/>
          <w:sz w:val="24"/>
          <w:szCs w:val="24"/>
          <w:lang w:eastAsia="en-US"/>
        </w:rPr>
        <w:t xml:space="preserve">Квалификационная комиссия 23.05.2019 г. </w:t>
      </w:r>
      <w:r w:rsidRPr="00CB0F4B">
        <w:rPr>
          <w:sz w:val="24"/>
          <w:szCs w:val="24"/>
        </w:rPr>
        <w:t xml:space="preserve">дала заключение о наличии в действиях (бездействии) адвоката </w:t>
      </w:r>
      <w:r w:rsidR="00CB0F4B" w:rsidRPr="00CB0F4B">
        <w:rPr>
          <w:sz w:val="24"/>
          <w:szCs w:val="24"/>
        </w:rPr>
        <w:t>М.К.В.</w:t>
      </w:r>
      <w:r w:rsidRPr="00CB0F4B">
        <w:rPr>
          <w:sz w:val="24"/>
          <w:szCs w:val="24"/>
        </w:rPr>
        <w:t xml:space="preserve"> нарушения п. 2 ст. 5, п. 5 ст. 9 Кодекса профессиональной этики адвоката, выразившегося в том, что адвокат </w:t>
      </w:r>
      <w:r w:rsidR="008472E1" w:rsidRPr="00CB0F4B">
        <w:rPr>
          <w:sz w:val="24"/>
          <w:szCs w:val="24"/>
        </w:rPr>
        <w:t xml:space="preserve">в числе прочих подписал </w:t>
      </w:r>
      <w:r w:rsidRPr="00CB0F4B">
        <w:rPr>
          <w:sz w:val="24"/>
          <w:szCs w:val="24"/>
        </w:rPr>
        <w:t>открытое обращение в СК России в отношении руководства АП Р</w:t>
      </w:r>
      <w:r w:rsidR="00CB0F4B" w:rsidRPr="00CB0F4B">
        <w:rPr>
          <w:sz w:val="24"/>
          <w:szCs w:val="24"/>
        </w:rPr>
        <w:t>.</w:t>
      </w:r>
      <w:r w:rsidRPr="00CB0F4B">
        <w:rPr>
          <w:sz w:val="24"/>
          <w:szCs w:val="24"/>
        </w:rPr>
        <w:t xml:space="preserve"> Б.</w:t>
      </w:r>
    </w:p>
    <w:p w:rsidR="002345B9" w:rsidRPr="00CB0F4B" w:rsidRDefault="002345B9" w:rsidP="002345B9">
      <w:pPr>
        <w:ind w:firstLine="708"/>
        <w:jc w:val="both"/>
        <w:rPr>
          <w:rFonts w:eastAsia="Calibri"/>
          <w:sz w:val="24"/>
          <w:szCs w:val="24"/>
          <w:lang w:eastAsia="en-US"/>
        </w:rPr>
      </w:pPr>
      <w:r w:rsidRPr="00CB0F4B">
        <w:rPr>
          <w:sz w:val="24"/>
          <w:szCs w:val="24"/>
        </w:rPr>
        <w:t>Решением Совета</w:t>
      </w:r>
      <w:r w:rsidRPr="00CB0F4B">
        <w:rPr>
          <w:rFonts w:eastAsia="Calibri"/>
          <w:sz w:val="24"/>
          <w:szCs w:val="24"/>
          <w:lang w:eastAsia="en-US"/>
        </w:rPr>
        <w:t xml:space="preserve"> </w:t>
      </w:r>
      <w:r w:rsidRPr="00CB0F4B">
        <w:rPr>
          <w:caps/>
          <w:sz w:val="24"/>
          <w:szCs w:val="24"/>
        </w:rPr>
        <w:t xml:space="preserve">№ 10/25-24 </w:t>
      </w:r>
      <w:r w:rsidRPr="00CB0F4B">
        <w:rPr>
          <w:sz w:val="24"/>
          <w:szCs w:val="24"/>
        </w:rPr>
        <w:t xml:space="preserve">от 19 июня 2019 г. </w:t>
      </w:r>
      <w:r w:rsidR="007E16BC" w:rsidRPr="00CB0F4B">
        <w:rPr>
          <w:sz w:val="24"/>
          <w:szCs w:val="24"/>
        </w:rPr>
        <w:t xml:space="preserve">рассмотрение </w:t>
      </w:r>
      <w:r w:rsidRPr="00CB0F4B">
        <w:rPr>
          <w:sz w:val="24"/>
          <w:szCs w:val="24"/>
        </w:rPr>
        <w:t>дисциплинарно</w:t>
      </w:r>
      <w:r w:rsidR="007E16BC" w:rsidRPr="00CB0F4B">
        <w:rPr>
          <w:sz w:val="24"/>
          <w:szCs w:val="24"/>
        </w:rPr>
        <w:t>го</w:t>
      </w:r>
      <w:r w:rsidRPr="00CB0F4B">
        <w:rPr>
          <w:sz w:val="24"/>
          <w:szCs w:val="24"/>
        </w:rPr>
        <w:t xml:space="preserve"> </w:t>
      </w:r>
      <w:r w:rsidR="007E16BC" w:rsidRPr="00CB0F4B">
        <w:rPr>
          <w:sz w:val="24"/>
          <w:szCs w:val="24"/>
        </w:rPr>
        <w:t>производства</w:t>
      </w:r>
      <w:r w:rsidRPr="00CB0F4B">
        <w:rPr>
          <w:sz w:val="24"/>
          <w:szCs w:val="24"/>
        </w:rPr>
        <w:t xml:space="preserve"> в отношении адвоката </w:t>
      </w:r>
      <w:r w:rsidR="00CB0F4B" w:rsidRPr="00CB0F4B">
        <w:rPr>
          <w:sz w:val="24"/>
          <w:szCs w:val="24"/>
        </w:rPr>
        <w:t>М.К.В.</w:t>
      </w:r>
      <w:r w:rsidRPr="00CB0F4B">
        <w:rPr>
          <w:sz w:val="24"/>
          <w:szCs w:val="24"/>
        </w:rPr>
        <w:t xml:space="preserve"> было отложено </w:t>
      </w:r>
      <w:r w:rsidR="007E16BC" w:rsidRPr="00CB0F4B">
        <w:rPr>
          <w:sz w:val="24"/>
          <w:szCs w:val="24"/>
        </w:rPr>
        <w:t>в связи с занятостью адвоката</w:t>
      </w:r>
      <w:r w:rsidRPr="00CB0F4B">
        <w:rPr>
          <w:rFonts w:eastAsia="Calibri"/>
          <w:sz w:val="24"/>
          <w:szCs w:val="24"/>
          <w:lang w:eastAsia="en-US"/>
        </w:rPr>
        <w:t>.</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В соответствие </w:t>
      </w:r>
      <w:proofErr w:type="spellStart"/>
      <w:r w:rsidRPr="00CB0F4B">
        <w:rPr>
          <w:rFonts w:eastAsia="Calibri"/>
          <w:sz w:val="24"/>
          <w:szCs w:val="24"/>
          <w:lang w:eastAsia="en-US"/>
        </w:rPr>
        <w:t>пп</w:t>
      </w:r>
      <w:proofErr w:type="spellEnd"/>
      <w:r w:rsidRPr="00CB0F4B">
        <w:rPr>
          <w:rFonts w:eastAsia="Calibri"/>
          <w:sz w:val="24"/>
          <w:szCs w:val="24"/>
          <w:lang w:eastAsia="en-US"/>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Рассмотрев жалобу, заслушав устные пояснения адвоката М</w:t>
      </w:r>
      <w:r w:rsidR="00CB0F4B" w:rsidRPr="00CB0F4B">
        <w:rPr>
          <w:rFonts w:eastAsia="Calibri"/>
          <w:sz w:val="24"/>
          <w:szCs w:val="24"/>
          <w:lang w:eastAsia="en-US"/>
        </w:rPr>
        <w:t>.</w:t>
      </w:r>
      <w:r w:rsidRPr="00CB0F4B">
        <w:rPr>
          <w:rFonts w:eastAsia="Calibri"/>
          <w:sz w:val="24"/>
          <w:szCs w:val="24"/>
          <w:lang w:eastAsia="en-US"/>
        </w:rPr>
        <w:t>К.В.,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w:t>
      </w:r>
      <w:r w:rsidRPr="00CB0F4B">
        <w:rPr>
          <w:rFonts w:eastAsia="Calibri"/>
          <w:sz w:val="24"/>
          <w:szCs w:val="24"/>
          <w:lang w:eastAsia="en-US"/>
        </w:rPr>
        <w:lastRenderedPageBreak/>
        <w:t>Российской Федерации»</w:t>
      </w:r>
      <w:r w:rsidR="00FB28EE" w:rsidRPr="00CB0F4B">
        <w:rPr>
          <w:rFonts w:eastAsia="Calibri"/>
          <w:sz w:val="24"/>
          <w:szCs w:val="24"/>
          <w:lang w:eastAsia="en-US"/>
        </w:rPr>
        <w:t xml:space="preserve"> </w:t>
      </w:r>
      <w:r w:rsidR="00FB28EE" w:rsidRPr="00CB0F4B">
        <w:rPr>
          <w:sz w:val="24"/>
          <w:szCs w:val="24"/>
        </w:rPr>
        <w:t>ФЗ «Об адвокатской деятельности и адвокатуре в РФ» (далее – ФЗ «Об АД»)</w:t>
      </w:r>
      <w:r w:rsidRPr="00CB0F4B">
        <w:rPr>
          <w:rFonts w:eastAsia="Calibri"/>
          <w:sz w:val="24"/>
          <w:szCs w:val="24"/>
          <w:lang w:eastAsia="en-US"/>
        </w:rPr>
        <w:t xml:space="preserve">,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Согласно п. 1 ст. 2 </w:t>
      </w:r>
      <w:r w:rsidR="00FB28EE" w:rsidRPr="00CB0F4B">
        <w:rPr>
          <w:sz w:val="24"/>
          <w:szCs w:val="24"/>
        </w:rPr>
        <w:t xml:space="preserve">ФЗ «Об АД» </w:t>
      </w:r>
      <w:r w:rsidRPr="00CB0F4B">
        <w:rPr>
          <w:rFonts w:eastAsia="Calibri"/>
          <w:sz w:val="24"/>
          <w:szCs w:val="24"/>
          <w:lang w:eastAsia="en-US"/>
        </w:rPr>
        <w:t xml:space="preserve">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В силу п. 2 ст. 4 </w:t>
      </w:r>
      <w:r w:rsidR="00FB28EE" w:rsidRPr="00CB0F4B">
        <w:rPr>
          <w:sz w:val="24"/>
          <w:szCs w:val="24"/>
        </w:rPr>
        <w:t>ФЗ «Об АД»</w:t>
      </w:r>
      <w:r w:rsidR="00E413DA" w:rsidRPr="00CB0F4B">
        <w:rPr>
          <w:sz w:val="24"/>
          <w:szCs w:val="24"/>
        </w:rPr>
        <w:t xml:space="preserve">, </w:t>
      </w:r>
      <w:r w:rsidR="00FB28EE" w:rsidRPr="00CB0F4B">
        <w:rPr>
          <w:sz w:val="24"/>
          <w:szCs w:val="24"/>
        </w:rPr>
        <w:t xml:space="preserve"> </w:t>
      </w:r>
      <w:r w:rsidR="00E413DA" w:rsidRPr="00CB0F4B">
        <w:rPr>
          <w:rFonts w:eastAsia="Calibri"/>
          <w:sz w:val="24"/>
          <w:szCs w:val="24"/>
          <w:lang w:eastAsia="en-US"/>
        </w:rPr>
        <w:t>К</w:t>
      </w:r>
      <w:r w:rsidRPr="00CB0F4B">
        <w:rPr>
          <w:rFonts w:eastAsia="Calibri"/>
          <w:sz w:val="24"/>
          <w:szCs w:val="24"/>
          <w:lang w:eastAsia="en-US"/>
        </w:rPr>
        <w:t>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Как установлено </w:t>
      </w:r>
      <w:proofErr w:type="spellStart"/>
      <w:r w:rsidRPr="00CB0F4B">
        <w:rPr>
          <w:rFonts w:eastAsia="Calibri"/>
          <w:sz w:val="24"/>
          <w:szCs w:val="24"/>
          <w:lang w:eastAsia="en-US"/>
        </w:rPr>
        <w:t>пп</w:t>
      </w:r>
      <w:proofErr w:type="spellEnd"/>
      <w:r w:rsidRPr="00CB0F4B">
        <w:rPr>
          <w:rFonts w:eastAsia="Calibri"/>
          <w:sz w:val="24"/>
          <w:szCs w:val="24"/>
          <w:lang w:eastAsia="en-US"/>
        </w:rPr>
        <w:t xml:space="preserve">. 4 п. 1 ст. 7 </w:t>
      </w:r>
      <w:r w:rsidR="00FB28EE" w:rsidRPr="00CB0F4B">
        <w:rPr>
          <w:sz w:val="24"/>
          <w:szCs w:val="24"/>
        </w:rPr>
        <w:t>ФЗ «Об АД»</w:t>
      </w:r>
      <w:r w:rsidRPr="00CB0F4B">
        <w:rPr>
          <w:rFonts w:eastAsia="Calibri"/>
          <w:sz w:val="24"/>
          <w:szCs w:val="24"/>
          <w:lang w:eastAsia="en-US"/>
        </w:rPr>
        <w:t xml:space="preserve">, адвокат при осуществлении профессиональной деятельности обязан соблюдать Кодекс профессиональной этики адвоката. </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В соответствии со статьей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072BB0" w:rsidRPr="00CB0F4B" w:rsidRDefault="002345B9" w:rsidP="00072BB0">
      <w:pPr>
        <w:ind w:firstLine="708"/>
        <w:jc w:val="both"/>
        <w:rPr>
          <w:rFonts w:eastAsia="Calibri"/>
          <w:sz w:val="24"/>
          <w:szCs w:val="24"/>
          <w:lang w:eastAsia="en-US"/>
        </w:rPr>
      </w:pPr>
      <w:r w:rsidRPr="00CB0F4B">
        <w:rPr>
          <w:rFonts w:eastAsia="Calibri"/>
          <w:sz w:val="24"/>
          <w:szCs w:val="24"/>
          <w:lang w:eastAsia="en-US"/>
        </w:rPr>
        <w:t xml:space="preserve"> В ходе дисциплинарного разбирательства установлено и следует из материалов дисциплинарного дела, что </w:t>
      </w:r>
      <w:r w:rsidR="00072BB0" w:rsidRPr="00CB0F4B">
        <w:rPr>
          <w:rFonts w:eastAsia="Calibri"/>
          <w:sz w:val="24"/>
          <w:szCs w:val="24"/>
          <w:lang w:eastAsia="en-US"/>
        </w:rPr>
        <w:t>в адрес председателя СК России поступило обращение некоторых представителей адвокатского сообщества и других лиц, в котор</w:t>
      </w:r>
      <w:r w:rsidR="00E413DA" w:rsidRPr="00CB0F4B">
        <w:rPr>
          <w:rFonts w:eastAsia="Calibri"/>
          <w:sz w:val="24"/>
          <w:szCs w:val="24"/>
          <w:lang w:eastAsia="en-US"/>
        </w:rPr>
        <w:t>ом</w:t>
      </w:r>
      <w:r w:rsidR="00072BB0" w:rsidRPr="00CB0F4B">
        <w:rPr>
          <w:rFonts w:eastAsia="Calibri"/>
          <w:sz w:val="24"/>
          <w:szCs w:val="24"/>
          <w:lang w:eastAsia="en-US"/>
        </w:rPr>
        <w:t xml:space="preserve"> они просят провести проверку злоупотреблений, якобы имевших место в АП Р</w:t>
      </w:r>
      <w:r w:rsidR="00CB0F4B" w:rsidRPr="00CB0F4B">
        <w:rPr>
          <w:rFonts w:eastAsia="Calibri"/>
          <w:sz w:val="24"/>
          <w:szCs w:val="24"/>
          <w:lang w:eastAsia="en-US"/>
        </w:rPr>
        <w:t>.</w:t>
      </w:r>
      <w:r w:rsidR="00072BB0" w:rsidRPr="00CB0F4B">
        <w:rPr>
          <w:rFonts w:eastAsia="Calibri"/>
          <w:sz w:val="24"/>
          <w:szCs w:val="24"/>
          <w:lang w:eastAsia="en-US"/>
        </w:rPr>
        <w:t xml:space="preserve"> Б</w:t>
      </w:r>
      <w:r w:rsidR="00CB0F4B" w:rsidRPr="00CB0F4B">
        <w:rPr>
          <w:rFonts w:eastAsia="Calibri"/>
          <w:sz w:val="24"/>
          <w:szCs w:val="24"/>
          <w:lang w:eastAsia="en-US"/>
        </w:rPr>
        <w:t>.</w:t>
      </w:r>
      <w:r w:rsidR="00072BB0" w:rsidRPr="00CB0F4B">
        <w:rPr>
          <w:rFonts w:eastAsia="Calibri"/>
          <w:sz w:val="24"/>
          <w:szCs w:val="24"/>
          <w:lang w:eastAsia="en-US"/>
        </w:rPr>
        <w:t>, подписанное в т.ч. адвокатом</w:t>
      </w:r>
      <w:r w:rsidR="007E16BC" w:rsidRPr="00CB0F4B">
        <w:rPr>
          <w:rFonts w:eastAsia="Calibri"/>
          <w:sz w:val="24"/>
          <w:szCs w:val="24"/>
          <w:lang w:eastAsia="en-US"/>
        </w:rPr>
        <w:t xml:space="preserve"> Адвокатской палаты Московской области</w:t>
      </w:r>
      <w:r w:rsidR="00072BB0" w:rsidRPr="00CB0F4B">
        <w:rPr>
          <w:rFonts w:eastAsia="Calibri"/>
          <w:sz w:val="24"/>
          <w:szCs w:val="24"/>
          <w:lang w:eastAsia="en-US"/>
        </w:rPr>
        <w:t xml:space="preserve"> М</w:t>
      </w:r>
      <w:r w:rsidR="00CB0F4B" w:rsidRPr="00CB0F4B">
        <w:rPr>
          <w:rFonts w:eastAsia="Calibri"/>
          <w:sz w:val="24"/>
          <w:szCs w:val="24"/>
          <w:lang w:eastAsia="en-US"/>
        </w:rPr>
        <w:t>.</w:t>
      </w:r>
      <w:r w:rsidR="00072BB0" w:rsidRPr="00CB0F4B">
        <w:rPr>
          <w:rFonts w:eastAsia="Calibri"/>
          <w:sz w:val="24"/>
          <w:szCs w:val="24"/>
          <w:lang w:eastAsia="en-US"/>
        </w:rPr>
        <w:t>К.В.</w:t>
      </w:r>
      <w:r w:rsidRPr="00CB0F4B">
        <w:rPr>
          <w:rFonts w:eastAsia="Calibri"/>
          <w:sz w:val="24"/>
          <w:szCs w:val="24"/>
          <w:lang w:eastAsia="en-US"/>
        </w:rPr>
        <w:t xml:space="preserve">  </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Совет разделяет мнение Комиссии относительно нерелевантности приведенных в письменных объяснениях адвоката ссылок на судебные акты Европейского суда по правам человека. ЕСПЧ подчеркивает, что привилегиями адвоката следует пользоваться «честно и с достоинством» с тем, чтобы поддерживать престиж профессии.</w:t>
      </w:r>
      <w:r w:rsidRPr="00CB0F4B">
        <w:rPr>
          <w:rStyle w:val="a5"/>
          <w:rFonts w:eastAsia="Calibri"/>
          <w:sz w:val="24"/>
          <w:szCs w:val="24"/>
          <w:lang w:eastAsia="en-US"/>
        </w:rPr>
        <w:footnoteReference w:id="1"/>
      </w:r>
      <w:r w:rsidRPr="00CB0F4B">
        <w:rPr>
          <w:rFonts w:eastAsia="Calibri"/>
          <w:sz w:val="24"/>
          <w:szCs w:val="24"/>
          <w:lang w:eastAsia="en-US"/>
        </w:rPr>
        <w:t xml:space="preserve"> </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 xml:space="preserve">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В соответстви</w:t>
      </w:r>
      <w:r w:rsidR="00E413DA" w:rsidRPr="00CB0F4B">
        <w:rPr>
          <w:rFonts w:eastAsia="Calibri"/>
          <w:sz w:val="24"/>
          <w:szCs w:val="24"/>
          <w:lang w:eastAsia="en-US"/>
        </w:rPr>
        <w:t>и</w:t>
      </w:r>
      <w:r w:rsidRPr="00CB0F4B">
        <w:rPr>
          <w:rFonts w:eastAsia="Calibri"/>
          <w:sz w:val="24"/>
          <w:szCs w:val="24"/>
          <w:lang w:eastAsia="en-US"/>
        </w:rPr>
        <w:t xml:space="preserve"> с ч. 1 ст. 10 Конвенции о защите прав человека и основных свобод каждый человек имеет право свободно выражать свое мнение. Это право включает свободу придерживаться своего мнения, получать и распространять информацию и идеи без какого-либо вмешательства со стороны публичных властей и независимо от государственных границ.</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lastRenderedPageBreak/>
        <w:t>В то же время в ч. 2 ст. 10 Конвенции указано, что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или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Следовательно, реализация лицом своих гражданских прав, в том числе предоставленных в силу международных соглашений, включая право на свободное выражение мыслей и мнений, не должн</w:t>
      </w:r>
      <w:r w:rsidR="00E413DA" w:rsidRPr="00CB0F4B">
        <w:rPr>
          <w:rFonts w:eastAsia="Calibri"/>
          <w:sz w:val="24"/>
          <w:szCs w:val="24"/>
          <w:lang w:eastAsia="en-US"/>
        </w:rPr>
        <w:t>а</w:t>
      </w:r>
      <w:r w:rsidRPr="00CB0F4B">
        <w:rPr>
          <w:rFonts w:eastAsia="Calibri"/>
          <w:sz w:val="24"/>
          <w:szCs w:val="24"/>
          <w:lang w:eastAsia="en-US"/>
        </w:rPr>
        <w:t xml:space="preserve"> приводить к нарушению прав или законных интересов другого лица, а также исключать возможность заблуждения третьих лиц относительно изложенного факта. </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Совет соглашается с мнением Комиссии и считает очевидной необходимость отграничивать право на обращение в государственные органы в защиту своих интересов или интересов третьих лиц от определенного рода деклараций, имеющих в своей основе политические или иные, не связанные с защитой нарушенных прав, цели.</w:t>
      </w:r>
    </w:p>
    <w:p w:rsidR="00072BB0" w:rsidRPr="00CB0F4B" w:rsidRDefault="00072BB0" w:rsidP="00072BB0">
      <w:pPr>
        <w:ind w:firstLine="708"/>
        <w:jc w:val="both"/>
        <w:rPr>
          <w:rFonts w:eastAsia="Calibri"/>
          <w:sz w:val="24"/>
          <w:szCs w:val="24"/>
          <w:lang w:eastAsia="en-US"/>
        </w:rPr>
      </w:pPr>
      <w:r w:rsidRPr="00CB0F4B">
        <w:rPr>
          <w:rFonts w:eastAsia="Calibri"/>
          <w:sz w:val="24"/>
          <w:szCs w:val="24"/>
          <w:lang w:eastAsia="en-US"/>
        </w:rPr>
        <w:t>Адвокат М</w:t>
      </w:r>
      <w:r w:rsidR="00CB0F4B" w:rsidRPr="00CB0F4B">
        <w:rPr>
          <w:rFonts w:eastAsia="Calibri"/>
          <w:sz w:val="24"/>
          <w:szCs w:val="24"/>
          <w:lang w:eastAsia="en-US"/>
        </w:rPr>
        <w:t>.</w:t>
      </w:r>
      <w:r w:rsidRPr="00CB0F4B">
        <w:rPr>
          <w:rFonts w:eastAsia="Calibri"/>
          <w:sz w:val="24"/>
          <w:szCs w:val="24"/>
          <w:lang w:eastAsia="en-US"/>
        </w:rPr>
        <w:t>К.В. не является адвокатом палаты Р</w:t>
      </w:r>
      <w:r w:rsidR="00CB0F4B" w:rsidRPr="00CB0F4B">
        <w:rPr>
          <w:rFonts w:eastAsia="Calibri"/>
          <w:sz w:val="24"/>
          <w:szCs w:val="24"/>
          <w:lang w:eastAsia="en-US"/>
        </w:rPr>
        <w:t>.</w:t>
      </w:r>
      <w:r w:rsidRPr="00CB0F4B">
        <w:rPr>
          <w:rFonts w:eastAsia="Calibri"/>
          <w:sz w:val="24"/>
          <w:szCs w:val="24"/>
          <w:lang w:eastAsia="en-US"/>
        </w:rPr>
        <w:t xml:space="preserve"> Б</w:t>
      </w:r>
      <w:r w:rsidR="00CB0F4B" w:rsidRPr="00CB0F4B">
        <w:rPr>
          <w:rFonts w:eastAsia="Calibri"/>
          <w:sz w:val="24"/>
          <w:szCs w:val="24"/>
          <w:lang w:eastAsia="en-US"/>
        </w:rPr>
        <w:t>.</w:t>
      </w:r>
      <w:r w:rsidRPr="00CB0F4B">
        <w:rPr>
          <w:rFonts w:eastAsia="Calibri"/>
          <w:sz w:val="24"/>
          <w:szCs w:val="24"/>
          <w:lang w:eastAsia="en-US"/>
        </w:rPr>
        <w:t>, данные о наличии у него полномочий по обращению в государственные органы с целью защиты прав кого-либо из членов указанной п</w:t>
      </w:r>
      <w:r w:rsidR="00E413DA" w:rsidRPr="00CB0F4B">
        <w:rPr>
          <w:rFonts w:eastAsia="Calibri"/>
          <w:sz w:val="24"/>
          <w:szCs w:val="24"/>
          <w:lang w:eastAsia="en-US"/>
        </w:rPr>
        <w:t>а</w:t>
      </w:r>
      <w:r w:rsidRPr="00CB0F4B">
        <w:rPr>
          <w:rFonts w:eastAsia="Calibri"/>
          <w:sz w:val="24"/>
          <w:szCs w:val="24"/>
          <w:lang w:eastAsia="en-US"/>
        </w:rPr>
        <w:t xml:space="preserve">латы отсутствуют, вследствие чего данное коллективное обращение может рассматриваться исключительно как декларация политических воззрений. На это обстоятельство указывает и открытый характер обращения, призванный обеспечить привлечение внимания общественности к обсуждаемым авторами вопросам посредством распространения документа в </w:t>
      </w:r>
      <w:proofErr w:type="spellStart"/>
      <w:r w:rsidRPr="00CB0F4B">
        <w:rPr>
          <w:rFonts w:eastAsia="Calibri"/>
          <w:sz w:val="24"/>
          <w:szCs w:val="24"/>
          <w:lang w:eastAsia="en-US"/>
        </w:rPr>
        <w:t>медиапространстве</w:t>
      </w:r>
      <w:proofErr w:type="spellEnd"/>
      <w:r w:rsidRPr="00CB0F4B">
        <w:rPr>
          <w:rFonts w:eastAsia="Calibri"/>
          <w:sz w:val="24"/>
          <w:szCs w:val="24"/>
          <w:lang w:eastAsia="en-US"/>
        </w:rPr>
        <w:t xml:space="preserve">. </w:t>
      </w:r>
    </w:p>
    <w:p w:rsidR="00072BB0" w:rsidRPr="00CB0F4B" w:rsidRDefault="00072BB0" w:rsidP="00DE6D63">
      <w:pPr>
        <w:ind w:firstLine="708"/>
        <w:jc w:val="both"/>
        <w:rPr>
          <w:rFonts w:eastAsia="Calibri"/>
          <w:sz w:val="24"/>
          <w:szCs w:val="24"/>
          <w:lang w:eastAsia="en-US"/>
        </w:rPr>
      </w:pPr>
      <w:r w:rsidRPr="00CB0F4B">
        <w:rPr>
          <w:rFonts w:eastAsia="Calibri"/>
          <w:sz w:val="24"/>
          <w:szCs w:val="24"/>
          <w:lang w:eastAsia="en-US"/>
        </w:rPr>
        <w:t>Органами адвокатского сообщества неоднократно указывалось, что общественная и политическая деятельность адвоката не должна наносит</w:t>
      </w:r>
      <w:r w:rsidR="000C7710" w:rsidRPr="00CB0F4B">
        <w:rPr>
          <w:rFonts w:eastAsia="Calibri"/>
          <w:sz w:val="24"/>
          <w:szCs w:val="24"/>
          <w:lang w:eastAsia="en-US"/>
        </w:rPr>
        <w:t>ь</w:t>
      </w:r>
      <w:r w:rsidRPr="00CB0F4B">
        <w:rPr>
          <w:rFonts w:eastAsia="Calibri"/>
          <w:sz w:val="24"/>
          <w:szCs w:val="24"/>
          <w:lang w:eastAsia="en-US"/>
        </w:rPr>
        <w:t xml:space="preserve"> урон авторитету адвокатуры и защищаемым корпорацией ценностям. К таким ценностям, безусловно</w:t>
      </w:r>
      <w:r w:rsidR="008472E1" w:rsidRPr="00CB0F4B">
        <w:rPr>
          <w:rFonts w:eastAsia="Calibri"/>
          <w:sz w:val="24"/>
          <w:szCs w:val="24"/>
          <w:lang w:eastAsia="en-US"/>
        </w:rPr>
        <w:t xml:space="preserve">, </w:t>
      </w:r>
      <w:r w:rsidRPr="00CB0F4B">
        <w:rPr>
          <w:rFonts w:eastAsia="Calibri"/>
          <w:sz w:val="24"/>
          <w:szCs w:val="24"/>
          <w:lang w:eastAsia="en-US"/>
        </w:rPr>
        <w:t xml:space="preserve">относятся принципы независимости и корпоративности адвокатуры, обеспечивающие невмешательство в дела палаты кого бы то ни было и решение внутренних вопросов адвокатской палаты через установленные законом внутрикорпоративные механизмы управления.  </w:t>
      </w:r>
    </w:p>
    <w:p w:rsidR="007E16BC" w:rsidRPr="00CB0F4B" w:rsidRDefault="007E16BC" w:rsidP="007E16BC">
      <w:pPr>
        <w:ind w:firstLine="709"/>
        <w:jc w:val="both"/>
        <w:rPr>
          <w:sz w:val="24"/>
          <w:szCs w:val="24"/>
        </w:rPr>
      </w:pPr>
      <w:r w:rsidRPr="00CB0F4B">
        <w:rPr>
          <w:sz w:val="24"/>
          <w:szCs w:val="24"/>
        </w:rPr>
        <w:t xml:space="preserve">На заседании Совета 17 июля 2019 г. адвокат </w:t>
      </w:r>
      <w:r w:rsidR="00CB0F4B" w:rsidRPr="00CB0F4B">
        <w:rPr>
          <w:sz w:val="24"/>
          <w:szCs w:val="24"/>
        </w:rPr>
        <w:t>М.К.В.</w:t>
      </w:r>
      <w:r w:rsidRPr="00CB0F4B">
        <w:rPr>
          <w:sz w:val="24"/>
          <w:szCs w:val="24"/>
        </w:rPr>
        <w:t xml:space="preserve"> заявил о своем несогласии с заключением квалификационной комиссии, пояснив, что подписанное им обращение имеет </w:t>
      </w:r>
      <w:proofErr w:type="spellStart"/>
      <w:r w:rsidRPr="00CB0F4B">
        <w:rPr>
          <w:sz w:val="24"/>
          <w:szCs w:val="24"/>
        </w:rPr>
        <w:t>внепроцессуальный</w:t>
      </w:r>
      <w:proofErr w:type="spellEnd"/>
      <w:r w:rsidRPr="00CB0F4B">
        <w:rPr>
          <w:sz w:val="24"/>
          <w:szCs w:val="24"/>
        </w:rPr>
        <w:t xml:space="preserve"> характер, что вменяемый ему проступок совершён до разъяснений Федеральной палаты адвокатов России относительно допустимости обращения адвокатов в правоохранительные органы, утверждённых 17.04.19г., после которых адвокат, возможно, воздержался бы от подобных действий.</w:t>
      </w:r>
    </w:p>
    <w:p w:rsidR="007E16BC" w:rsidRPr="00CB0F4B" w:rsidRDefault="007E16BC" w:rsidP="007E16BC">
      <w:pPr>
        <w:ind w:firstLine="709"/>
        <w:jc w:val="both"/>
        <w:rPr>
          <w:sz w:val="24"/>
          <w:szCs w:val="24"/>
        </w:rPr>
      </w:pPr>
      <w:r w:rsidRPr="00CB0F4B">
        <w:rPr>
          <w:sz w:val="24"/>
          <w:szCs w:val="24"/>
        </w:rPr>
        <w:t xml:space="preserve">Рассмотрев материалы дисциплинарного производства, заслушав доводы и возражения адвоката, Совет соглашается с заключением квалификационной комиссии о наличии в действиях адвоката </w:t>
      </w:r>
      <w:r w:rsidR="00CB0F4B" w:rsidRPr="00CB0F4B">
        <w:rPr>
          <w:sz w:val="24"/>
          <w:szCs w:val="24"/>
        </w:rPr>
        <w:t>М.К.В.</w:t>
      </w:r>
      <w:r w:rsidRPr="00CB0F4B">
        <w:rPr>
          <w:sz w:val="24"/>
          <w:szCs w:val="24"/>
        </w:rPr>
        <w:t xml:space="preserve"> нарушения п.2 ст.5, п.5 ст.9 Кодекса профессиональной этики адвоката (далее – КПЭА).</w:t>
      </w:r>
    </w:p>
    <w:p w:rsidR="007E16BC" w:rsidRPr="00CB0F4B" w:rsidRDefault="007E16BC" w:rsidP="007E16BC">
      <w:pPr>
        <w:ind w:firstLine="709"/>
        <w:jc w:val="both"/>
        <w:rPr>
          <w:sz w:val="24"/>
          <w:szCs w:val="24"/>
        </w:rPr>
      </w:pPr>
      <w:r w:rsidRPr="00CB0F4B">
        <w:rPr>
          <w:sz w:val="24"/>
          <w:szCs w:val="24"/>
        </w:rPr>
        <w:t>Действующим законодательством РФ установлено специальное регулирование адвокатской деятельности и адвокатуры. ФЗ «Об АД» предъявляет повышенные квалификационные и этические требования к лицам, обладающим адвокатским статусом, приобретение которого является исключительно добровольным. Соответственно, следование специальным внутрикорпоративным ограничениям и предписаниям не является ущемлением общегражданских прав и свобод лица, добровольно принявшего на себя особые профессиональные обязательства, вытекающие из КПЭА.</w:t>
      </w:r>
    </w:p>
    <w:p w:rsidR="007E16BC" w:rsidRPr="00CB0F4B" w:rsidRDefault="007E16BC" w:rsidP="007E16BC">
      <w:pPr>
        <w:ind w:firstLine="709"/>
        <w:jc w:val="both"/>
        <w:rPr>
          <w:sz w:val="24"/>
          <w:szCs w:val="24"/>
        </w:rPr>
      </w:pPr>
      <w:r w:rsidRPr="00CB0F4B">
        <w:rPr>
          <w:sz w:val="24"/>
          <w:szCs w:val="24"/>
        </w:rPr>
        <w:t>Специальный статус предполагает повышенный правовой авторитет адвоката, поддержание которого является его прямой внутрикорпоративной обязанностью (п.п.1,2,3 ст.4, п.п.1,2 ст.5, п.5 ст.9, п.1, пп.1) п.2 ст.15 КПЭА).</w:t>
      </w:r>
    </w:p>
    <w:p w:rsidR="007E16BC" w:rsidRPr="00CB0F4B" w:rsidRDefault="007E16BC" w:rsidP="007E16BC">
      <w:pPr>
        <w:ind w:firstLine="709"/>
        <w:jc w:val="both"/>
        <w:rPr>
          <w:sz w:val="24"/>
          <w:szCs w:val="24"/>
        </w:rPr>
      </w:pPr>
      <w:r w:rsidRPr="00CB0F4B">
        <w:rPr>
          <w:sz w:val="24"/>
          <w:szCs w:val="24"/>
        </w:rPr>
        <w:lastRenderedPageBreak/>
        <w:t>Любые заявления правового характера, сделанные адвокатом публично, особенно предназначенные для неограниченно широкой аудитории, подразумевают обоснованность и квалифицированность их содержания, обеспеченного указанными повышенными нравственными и профессиональными требованиями к адвокатскому сообществу в целом. Делая заявления, особенно касающиеся области профессиональной деятельности, адвокат несёт моральную и этическую ответственность за достоверность информации и добросовестность её распространения. Профессионализм и добросовестность требуют от адвоката безусловной внутренней убеждённости в правильности своей публичной правовой позиции, основанной на квалифицированной проверке и предварительном анализе сообщаемой информации.</w:t>
      </w:r>
    </w:p>
    <w:p w:rsidR="007E16BC" w:rsidRPr="00CB0F4B" w:rsidRDefault="007E16BC" w:rsidP="007E16BC">
      <w:pPr>
        <w:ind w:firstLine="709"/>
        <w:jc w:val="both"/>
        <w:rPr>
          <w:sz w:val="24"/>
          <w:szCs w:val="24"/>
        </w:rPr>
      </w:pPr>
      <w:r w:rsidRPr="00CB0F4B">
        <w:rPr>
          <w:sz w:val="24"/>
          <w:szCs w:val="24"/>
        </w:rPr>
        <w:t>Из материалов дисциплинарного производства явствует, что достоверность подписанного открытого обращения адвокатом не проверялась ни в отношении фактов, ни в отношении их юридической квалификации, т.к., согласно пояснениям М</w:t>
      </w:r>
      <w:r w:rsidR="00CB0F4B" w:rsidRPr="00CB0F4B">
        <w:rPr>
          <w:sz w:val="24"/>
          <w:szCs w:val="24"/>
        </w:rPr>
        <w:t>.</w:t>
      </w:r>
      <w:r w:rsidRPr="00CB0F4B">
        <w:rPr>
          <w:sz w:val="24"/>
          <w:szCs w:val="24"/>
        </w:rPr>
        <w:t>К.В., сведения были почерпнуты из источников в средствах массовой информации и интернете.</w:t>
      </w:r>
    </w:p>
    <w:p w:rsidR="007E16BC" w:rsidRPr="00CB0F4B" w:rsidRDefault="007E16BC" w:rsidP="007E16BC">
      <w:pPr>
        <w:ind w:firstLine="709"/>
        <w:jc w:val="both"/>
        <w:rPr>
          <w:sz w:val="24"/>
          <w:szCs w:val="24"/>
        </w:rPr>
      </w:pPr>
      <w:r w:rsidRPr="00CB0F4B">
        <w:rPr>
          <w:sz w:val="24"/>
          <w:szCs w:val="24"/>
        </w:rPr>
        <w:t>Подменив надлежащие выяснение и юридический анализ фактических обстоятельств выражением своего эмоционального отношения к гипотетической проблеме, адвокат М</w:t>
      </w:r>
      <w:r w:rsidR="00CB0F4B" w:rsidRPr="00CB0F4B">
        <w:rPr>
          <w:sz w:val="24"/>
          <w:szCs w:val="24"/>
        </w:rPr>
        <w:t>.</w:t>
      </w:r>
      <w:r w:rsidRPr="00CB0F4B">
        <w:rPr>
          <w:sz w:val="24"/>
          <w:szCs w:val="24"/>
        </w:rPr>
        <w:t>К.В. проявил недостаточно профессиональное и в этом смысле безответственное отношение к юридической состоятельности высказываемой в обращении точке зрения, поскольку не располагал необходимыми объективными и достоверными данными.</w:t>
      </w:r>
    </w:p>
    <w:p w:rsidR="007E16BC" w:rsidRPr="00CB0F4B" w:rsidRDefault="007E16BC" w:rsidP="007E16BC">
      <w:pPr>
        <w:ind w:firstLine="709"/>
        <w:jc w:val="both"/>
        <w:rPr>
          <w:sz w:val="24"/>
          <w:szCs w:val="24"/>
        </w:rPr>
      </w:pPr>
      <w:r w:rsidRPr="00CB0F4B">
        <w:rPr>
          <w:sz w:val="24"/>
          <w:szCs w:val="24"/>
        </w:rPr>
        <w:t>Совет обращает внимание, что презумпция достоверности для адвоката имеющихся  в распоряжении документов и информации (п.7 ст.10 КПЭА) не может быть применена в рассматриваемом случае, поскольку, согласно пояснениям М</w:t>
      </w:r>
      <w:r w:rsidR="00CB0F4B" w:rsidRPr="00CB0F4B">
        <w:rPr>
          <w:sz w:val="24"/>
          <w:szCs w:val="24"/>
        </w:rPr>
        <w:t>.</w:t>
      </w:r>
      <w:r w:rsidRPr="00CB0F4B">
        <w:rPr>
          <w:sz w:val="24"/>
          <w:szCs w:val="24"/>
        </w:rPr>
        <w:t>К.В., присоединение к открытому обращению было осуществлено вне рамок принятого поручения на оказани</w:t>
      </w:r>
      <w:r w:rsidR="002B20C4" w:rsidRPr="00CB0F4B">
        <w:rPr>
          <w:sz w:val="24"/>
          <w:szCs w:val="24"/>
        </w:rPr>
        <w:t>е</w:t>
      </w:r>
      <w:r w:rsidRPr="00CB0F4B">
        <w:rPr>
          <w:sz w:val="24"/>
          <w:szCs w:val="24"/>
        </w:rPr>
        <w:t xml:space="preserve"> юридической помощи доверителю, являющемуся источником конкретных данных.</w:t>
      </w:r>
    </w:p>
    <w:p w:rsidR="007E16BC" w:rsidRPr="00CB0F4B" w:rsidRDefault="004A75CA" w:rsidP="007E16BC">
      <w:pPr>
        <w:ind w:firstLine="708"/>
        <w:jc w:val="both"/>
        <w:rPr>
          <w:rFonts w:eastAsia="Calibri"/>
          <w:sz w:val="24"/>
          <w:szCs w:val="24"/>
          <w:lang w:eastAsia="en-US"/>
        </w:rPr>
      </w:pPr>
      <w:r w:rsidRPr="00CB0F4B">
        <w:rPr>
          <w:rFonts w:eastAsia="Calibri"/>
          <w:sz w:val="24"/>
          <w:szCs w:val="24"/>
          <w:lang w:eastAsia="en-US"/>
        </w:rPr>
        <w:t>Также совет отмечает, что к</w:t>
      </w:r>
      <w:r w:rsidR="007E16BC" w:rsidRPr="00CB0F4B">
        <w:rPr>
          <w:rFonts w:eastAsia="Calibri"/>
          <w:sz w:val="24"/>
          <w:szCs w:val="24"/>
          <w:lang w:eastAsia="en-US"/>
        </w:rPr>
        <w:t>орпоративность адвокатуры основывается на общности профессиональных интересов и целей всех членов адвокатского сообщества, являющи</w:t>
      </w:r>
      <w:r w:rsidR="002B20C4" w:rsidRPr="00CB0F4B">
        <w:rPr>
          <w:rFonts w:eastAsia="Calibri"/>
          <w:sz w:val="24"/>
          <w:szCs w:val="24"/>
          <w:lang w:eastAsia="en-US"/>
        </w:rPr>
        <w:t>хся</w:t>
      </w:r>
      <w:r w:rsidR="007E16BC" w:rsidRPr="00CB0F4B">
        <w:rPr>
          <w:rFonts w:eastAsia="Calibri"/>
          <w:sz w:val="24"/>
          <w:szCs w:val="24"/>
          <w:lang w:eastAsia="en-US"/>
        </w:rPr>
        <w:t xml:space="preserve"> в то</w:t>
      </w:r>
      <w:r w:rsidR="00E413DA" w:rsidRPr="00CB0F4B">
        <w:rPr>
          <w:rFonts w:eastAsia="Calibri"/>
          <w:sz w:val="24"/>
          <w:szCs w:val="24"/>
          <w:lang w:eastAsia="en-US"/>
        </w:rPr>
        <w:t xml:space="preserve"> </w:t>
      </w:r>
      <w:r w:rsidR="007E16BC" w:rsidRPr="00CB0F4B">
        <w:rPr>
          <w:rFonts w:eastAsia="Calibri"/>
          <w:sz w:val="24"/>
          <w:szCs w:val="24"/>
          <w:lang w:eastAsia="en-US"/>
        </w:rPr>
        <w:t xml:space="preserve">же время самостоятельными и независимыми и действующими в личном качестве. Адвокатура </w:t>
      </w:r>
      <w:r w:rsidR="002B20C4" w:rsidRPr="00CB0F4B">
        <w:rPr>
          <w:rFonts w:eastAsia="Calibri"/>
          <w:sz w:val="24"/>
          <w:szCs w:val="24"/>
          <w:lang w:eastAsia="en-US"/>
        </w:rPr>
        <w:t>пользуется</w:t>
      </w:r>
      <w:r w:rsidR="007E16BC" w:rsidRPr="00CB0F4B">
        <w:rPr>
          <w:rFonts w:eastAsia="Calibri"/>
          <w:sz w:val="24"/>
          <w:szCs w:val="24"/>
          <w:lang w:eastAsia="en-US"/>
        </w:rPr>
        <w:t xml:space="preserve"> правом самостоятельного, без вмешательства государства, решения возникающих </w:t>
      </w:r>
      <w:r w:rsidR="002B20C4" w:rsidRPr="00CB0F4B">
        <w:rPr>
          <w:rFonts w:eastAsia="Calibri"/>
          <w:sz w:val="24"/>
          <w:szCs w:val="24"/>
          <w:lang w:eastAsia="en-US"/>
        </w:rPr>
        <w:t>вопросов ее деятельности</w:t>
      </w:r>
      <w:r w:rsidR="007E16BC" w:rsidRPr="00CB0F4B">
        <w:rPr>
          <w:rFonts w:eastAsia="Calibri"/>
          <w:sz w:val="24"/>
          <w:szCs w:val="24"/>
          <w:lang w:eastAsia="en-US"/>
        </w:rPr>
        <w:t xml:space="preserve"> и законодательно наделена для этого собственным инструментарием. Это налагает высокую моральную ответственность каждого члена адвокатского сообщества за свои действия перед</w:t>
      </w:r>
      <w:r w:rsidR="00E413DA" w:rsidRPr="00CB0F4B">
        <w:rPr>
          <w:rFonts w:eastAsia="Calibri"/>
          <w:sz w:val="24"/>
          <w:szCs w:val="24"/>
          <w:lang w:eastAsia="en-US"/>
        </w:rPr>
        <w:t xml:space="preserve"> </w:t>
      </w:r>
      <w:r w:rsidR="007E16BC" w:rsidRPr="00CB0F4B">
        <w:rPr>
          <w:rFonts w:eastAsia="Calibri"/>
          <w:sz w:val="24"/>
          <w:szCs w:val="24"/>
          <w:lang w:eastAsia="en-US"/>
        </w:rPr>
        <w:t>коллегами. В отсутствии возможности внешнего вмешательства в деятельность адвокатуры, именно благодаря развитой корпоративности, обеспечивается жизнеспособность адвокатского сообщества.</w:t>
      </w:r>
    </w:p>
    <w:p w:rsidR="007E16BC" w:rsidRPr="00CB0F4B" w:rsidRDefault="007E16BC" w:rsidP="007E16BC">
      <w:pPr>
        <w:ind w:firstLine="708"/>
        <w:jc w:val="both"/>
        <w:rPr>
          <w:rFonts w:eastAsia="Calibri"/>
          <w:sz w:val="24"/>
          <w:szCs w:val="24"/>
          <w:lang w:eastAsia="en-US"/>
        </w:rPr>
      </w:pPr>
      <w:r w:rsidRPr="00CB0F4B">
        <w:rPr>
          <w:rFonts w:eastAsia="Calibri"/>
          <w:sz w:val="24"/>
          <w:szCs w:val="24"/>
          <w:lang w:eastAsia="en-US"/>
        </w:rPr>
        <w:t xml:space="preserve">В соответствие п. 2 ст. 5, п. 5 ст. 9 Кодекса профессиональной этики адвоката адвокат должен избегать действий, направленных к подрыву доверия к нему или к адвокатуре.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   </w:t>
      </w:r>
    </w:p>
    <w:p w:rsidR="007E16BC" w:rsidRPr="00CB0F4B" w:rsidRDefault="007E16BC" w:rsidP="007E16BC">
      <w:pPr>
        <w:ind w:firstLine="708"/>
        <w:jc w:val="both"/>
        <w:rPr>
          <w:rFonts w:eastAsia="Calibri"/>
          <w:sz w:val="24"/>
          <w:szCs w:val="24"/>
          <w:lang w:eastAsia="en-US"/>
        </w:rPr>
      </w:pPr>
      <w:r w:rsidRPr="00CB0F4B">
        <w:rPr>
          <w:rFonts w:eastAsia="Calibri"/>
          <w:sz w:val="24"/>
          <w:szCs w:val="24"/>
          <w:lang w:eastAsia="en-US"/>
        </w:rPr>
        <w:t>В ст. 1 Кодекса профессиональной этики адвоката устанавливаются обязательные для каждого адвоката правила поведения при осуществлении адвокатской деятельности</w:t>
      </w:r>
      <w:r w:rsidR="003A62AE" w:rsidRPr="00CB0F4B">
        <w:rPr>
          <w:rFonts w:eastAsia="Calibri"/>
          <w:sz w:val="24"/>
          <w:szCs w:val="24"/>
          <w:lang w:eastAsia="en-US"/>
        </w:rPr>
        <w:t>. Они</w:t>
      </w:r>
      <w:r w:rsidRPr="00CB0F4B">
        <w:rPr>
          <w:rFonts w:eastAsia="Calibri"/>
          <w:sz w:val="24"/>
          <w:szCs w:val="24"/>
          <w:lang w:eastAsia="en-US"/>
        </w:rPr>
        <w:t xml:space="preserve"> основываются</w:t>
      </w:r>
      <w:r w:rsidR="003A62AE" w:rsidRPr="00CB0F4B">
        <w:rPr>
          <w:rFonts w:eastAsia="Calibri"/>
          <w:sz w:val="24"/>
          <w:szCs w:val="24"/>
          <w:lang w:eastAsia="en-US"/>
        </w:rPr>
        <w:t>,</w:t>
      </w:r>
      <w:r w:rsidRPr="00CB0F4B">
        <w:rPr>
          <w:rFonts w:eastAsia="Calibri"/>
          <w:sz w:val="24"/>
          <w:szCs w:val="24"/>
          <w:lang w:eastAsia="en-US"/>
        </w:rPr>
        <w:t xml:space="preserve"> в том числе</w:t>
      </w:r>
      <w:r w:rsidR="003A62AE" w:rsidRPr="00CB0F4B">
        <w:rPr>
          <w:rFonts w:eastAsia="Calibri"/>
          <w:sz w:val="24"/>
          <w:szCs w:val="24"/>
          <w:lang w:eastAsia="en-US"/>
        </w:rPr>
        <w:t>,</w:t>
      </w:r>
      <w:r w:rsidRPr="00CB0F4B">
        <w:rPr>
          <w:rFonts w:eastAsia="Calibri"/>
          <w:sz w:val="24"/>
          <w:szCs w:val="24"/>
          <w:lang w:eastAsia="en-US"/>
        </w:rPr>
        <w:t xml:space="preserve"> на нравственных критериях и традициях адвокатуры, на международных стандартах и правилах адвокатской профессии. При этом, 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Кодекса профессиональной этики адвоката.</w:t>
      </w:r>
    </w:p>
    <w:p w:rsidR="007E16BC" w:rsidRPr="00CB0F4B" w:rsidRDefault="007E16BC" w:rsidP="007E16BC">
      <w:pPr>
        <w:ind w:firstLine="708"/>
        <w:jc w:val="both"/>
        <w:rPr>
          <w:rFonts w:eastAsia="Calibri"/>
          <w:sz w:val="24"/>
          <w:szCs w:val="24"/>
          <w:lang w:eastAsia="en-US"/>
        </w:rPr>
      </w:pPr>
      <w:r w:rsidRPr="00CB0F4B">
        <w:rPr>
          <w:rFonts w:eastAsia="Calibri"/>
          <w:sz w:val="24"/>
          <w:szCs w:val="24"/>
          <w:lang w:eastAsia="en-US"/>
        </w:rPr>
        <w:tab/>
        <w:t>Основные принципы взаимоотношений адвокатов</w:t>
      </w:r>
      <w:r w:rsidR="00E413DA" w:rsidRPr="00CB0F4B">
        <w:rPr>
          <w:rFonts w:eastAsia="Calibri"/>
          <w:sz w:val="24"/>
          <w:szCs w:val="24"/>
          <w:lang w:eastAsia="en-US"/>
        </w:rPr>
        <w:t>,</w:t>
      </w:r>
      <w:r w:rsidRPr="00CB0F4B">
        <w:rPr>
          <w:rFonts w:eastAsia="Calibri"/>
          <w:sz w:val="24"/>
          <w:szCs w:val="24"/>
          <w:lang w:eastAsia="en-US"/>
        </w:rPr>
        <w:t xml:space="preserve"> как членов профессиональной корпорации</w:t>
      </w:r>
      <w:r w:rsidR="00E413DA" w:rsidRPr="00CB0F4B">
        <w:rPr>
          <w:rFonts w:eastAsia="Calibri"/>
          <w:sz w:val="24"/>
          <w:szCs w:val="24"/>
          <w:lang w:eastAsia="en-US"/>
        </w:rPr>
        <w:t>,</w:t>
      </w:r>
      <w:r w:rsidRPr="00CB0F4B">
        <w:rPr>
          <w:rFonts w:eastAsia="Calibri"/>
          <w:sz w:val="24"/>
          <w:szCs w:val="24"/>
          <w:lang w:eastAsia="en-US"/>
        </w:rPr>
        <w:t xml:space="preserve"> закреплены в п. 5.1 Общего кодекса правил для адвокатов стран Европейского Сообщества, который, в частности, предусматривает, что «дух корпоративного единства представителей данной профессии предполагает отношения </w:t>
      </w:r>
      <w:r w:rsidRPr="00CB0F4B">
        <w:rPr>
          <w:rFonts w:eastAsia="Calibri"/>
          <w:sz w:val="24"/>
          <w:szCs w:val="24"/>
          <w:lang w:eastAsia="en-US"/>
        </w:rPr>
        <w:lastRenderedPageBreak/>
        <w:t>доверия и сотрудничества, поддерживаемые адвокатами между собой и ради интересов клиентов, во избежание ненужных споров… Адвокат обязан признавать всех других адвокатов из входящих в Сообщество государств в качестве коллег по профессии и поступать по отношении к ним в соответствии с нормами порядочности и уважения».</w:t>
      </w:r>
    </w:p>
    <w:p w:rsidR="007E16BC" w:rsidRPr="00CB0F4B" w:rsidRDefault="007E16BC" w:rsidP="007E16BC">
      <w:pPr>
        <w:ind w:firstLine="708"/>
        <w:jc w:val="both"/>
        <w:rPr>
          <w:rFonts w:eastAsia="Calibri"/>
          <w:sz w:val="24"/>
          <w:szCs w:val="24"/>
          <w:lang w:eastAsia="en-US"/>
        </w:rPr>
      </w:pPr>
      <w:r w:rsidRPr="00CB0F4B">
        <w:rPr>
          <w:rFonts w:eastAsia="Calibri"/>
          <w:sz w:val="24"/>
          <w:szCs w:val="24"/>
          <w:lang w:eastAsia="en-US"/>
        </w:rPr>
        <w:t xml:space="preserve">Как следует из преамбулы Кодекса профессиональной этики адвоката, а также в силу традиций российской (присяжной) адвокатуры, авторитет данного общественного института в глазах общества является самостоятельной ценностью. Адвокат обязан принимать меры к его защите и поддержанию в силу принадлежности к профессии. </w:t>
      </w:r>
    </w:p>
    <w:p w:rsidR="007E16BC" w:rsidRPr="00CB0F4B" w:rsidRDefault="007E16BC" w:rsidP="007E16BC">
      <w:pPr>
        <w:ind w:firstLine="709"/>
        <w:jc w:val="both"/>
        <w:rPr>
          <w:sz w:val="24"/>
          <w:szCs w:val="24"/>
        </w:rPr>
      </w:pPr>
      <w:r w:rsidRPr="00CB0F4B">
        <w:rPr>
          <w:sz w:val="24"/>
          <w:szCs w:val="24"/>
        </w:rPr>
        <w:t>Совет отмечает также, что принципы самоуправления и корпоративности, закреплённые в п.2 ст.3 ФЗ «Об АД», реализуются не только в наличии специального порядка привлечения к ответственности руководства адвокатской палаты субъекта Российской Федерации за предполагаемые злоупотребления в рамках внутрикорпоративных процедур (ст.ст.30,31 ФЗ «Об АД»), но и в исключительном праве членов адвокатской палаты субъекта РФ самостоятельно разрешать внутрикорпоративные конфликты. Это право требует соблюдения даже при реализации специальных полномочий совета Федеральной палаты адвокатов (п.п.4.-4.3. ст.31, ст.37 ФЗ «Об АД»).</w:t>
      </w:r>
    </w:p>
    <w:p w:rsidR="007E16BC" w:rsidRPr="00CB0F4B" w:rsidRDefault="007E16BC" w:rsidP="007E16BC">
      <w:pPr>
        <w:ind w:firstLine="709"/>
        <w:jc w:val="both"/>
        <w:rPr>
          <w:sz w:val="24"/>
          <w:szCs w:val="24"/>
        </w:rPr>
      </w:pPr>
      <w:r w:rsidRPr="00CB0F4B">
        <w:rPr>
          <w:sz w:val="24"/>
          <w:szCs w:val="24"/>
        </w:rPr>
        <w:t>Прямое вступление в личном качестве в конфликт внутри адвокатской палаты одного субъекта РФ адвокатов, являющихся членами адвокатских палат других субъектов РФ, тем более совместно с лицами, не имеющими отношения к корпорации, является нарушением как принципа самоуправляемости, так и принципа независимости адвокатуры. В рассматриваемом случае (призывая привлечь к ответственности руководство адвокатской палаты субъекта РФ), М</w:t>
      </w:r>
      <w:r w:rsidR="00CB0F4B" w:rsidRPr="00CB0F4B">
        <w:rPr>
          <w:sz w:val="24"/>
          <w:szCs w:val="24"/>
        </w:rPr>
        <w:t>.</w:t>
      </w:r>
      <w:r w:rsidRPr="00CB0F4B">
        <w:rPr>
          <w:sz w:val="24"/>
          <w:szCs w:val="24"/>
        </w:rPr>
        <w:t>К.В. не  являлся ни членом данной адвокатской палаты с соответствующим объёмом прав и законных интересов, ни адвокатом, действующим от имени лица, уполномоченного ФЗ «Об АД» заявлять требования, вытекающие из внутрикорпоративных отношений.</w:t>
      </w:r>
    </w:p>
    <w:p w:rsidR="007E16BC" w:rsidRPr="00CB0F4B" w:rsidRDefault="007E16BC" w:rsidP="007E16BC">
      <w:pPr>
        <w:ind w:firstLine="709"/>
        <w:jc w:val="both"/>
        <w:rPr>
          <w:sz w:val="24"/>
          <w:szCs w:val="24"/>
        </w:rPr>
      </w:pPr>
      <w:r w:rsidRPr="00CB0F4B">
        <w:rPr>
          <w:sz w:val="24"/>
          <w:szCs w:val="24"/>
        </w:rPr>
        <w:t>При указанных обстоятельствах, не имея достаточных правовых и фактических оснований, адвокат М</w:t>
      </w:r>
      <w:r w:rsidR="00CB0F4B" w:rsidRPr="00CB0F4B">
        <w:rPr>
          <w:sz w:val="24"/>
          <w:szCs w:val="24"/>
        </w:rPr>
        <w:t>.</w:t>
      </w:r>
      <w:r w:rsidRPr="00CB0F4B">
        <w:rPr>
          <w:sz w:val="24"/>
          <w:szCs w:val="24"/>
        </w:rPr>
        <w:t>К.В. совершил действия, направленные на привлечение правоохранительных органов и криминализацию корпоративного конфликта, для разрешения которого предусмотрены и подлежат применению институты специального законодательства об адвокатской деятельности и адвокатуре.</w:t>
      </w:r>
    </w:p>
    <w:p w:rsidR="007E16BC" w:rsidRPr="00CB0F4B" w:rsidRDefault="007E16BC" w:rsidP="007E16BC">
      <w:pPr>
        <w:ind w:firstLine="709"/>
        <w:jc w:val="both"/>
        <w:rPr>
          <w:sz w:val="24"/>
          <w:szCs w:val="24"/>
        </w:rPr>
      </w:pPr>
      <w:r w:rsidRPr="00CB0F4B">
        <w:rPr>
          <w:sz w:val="24"/>
          <w:szCs w:val="24"/>
        </w:rPr>
        <w:t>Действия адвоката М</w:t>
      </w:r>
      <w:r w:rsidR="00CB0F4B" w:rsidRPr="00CB0F4B">
        <w:rPr>
          <w:sz w:val="24"/>
          <w:szCs w:val="24"/>
        </w:rPr>
        <w:t>.</w:t>
      </w:r>
      <w:r w:rsidRPr="00CB0F4B">
        <w:rPr>
          <w:sz w:val="24"/>
          <w:szCs w:val="24"/>
        </w:rPr>
        <w:t>К.В. Совет рассматривает как дискредитирующие адвокатуру, умаляющие её авторитет, подрывающие доверие к адвокатскому сообществу</w:t>
      </w:r>
      <w:r w:rsidR="003A62AE" w:rsidRPr="00CB0F4B">
        <w:rPr>
          <w:sz w:val="24"/>
          <w:szCs w:val="24"/>
        </w:rPr>
        <w:t>.</w:t>
      </w:r>
      <w:r w:rsidRPr="00CB0F4B">
        <w:rPr>
          <w:sz w:val="24"/>
          <w:szCs w:val="24"/>
        </w:rPr>
        <w:t xml:space="preserve">  </w:t>
      </w:r>
      <w:r w:rsidR="003A62AE" w:rsidRPr="00CB0F4B">
        <w:rPr>
          <w:sz w:val="24"/>
          <w:szCs w:val="24"/>
        </w:rPr>
        <w:t>П</w:t>
      </w:r>
      <w:r w:rsidRPr="00CB0F4B">
        <w:rPr>
          <w:sz w:val="24"/>
          <w:szCs w:val="24"/>
        </w:rPr>
        <w:t>ри этом Совет подчёркивает, что даже предполагаемая благая мотивация не извиняет  неэтичного поступка адвоката.</w:t>
      </w:r>
    </w:p>
    <w:p w:rsidR="007E16BC" w:rsidRPr="00CB0F4B" w:rsidRDefault="007E16BC" w:rsidP="007E16BC">
      <w:pPr>
        <w:jc w:val="both"/>
        <w:rPr>
          <w:sz w:val="24"/>
          <w:szCs w:val="24"/>
        </w:rPr>
      </w:pPr>
      <w:r w:rsidRPr="00CB0F4B">
        <w:rPr>
          <w:sz w:val="24"/>
          <w:szCs w:val="24"/>
        </w:rPr>
        <w:t xml:space="preserve">          Довод о «</w:t>
      </w:r>
      <w:proofErr w:type="spellStart"/>
      <w:r w:rsidRPr="00CB0F4B">
        <w:rPr>
          <w:sz w:val="24"/>
          <w:szCs w:val="24"/>
        </w:rPr>
        <w:t>внепроцессуальном</w:t>
      </w:r>
      <w:proofErr w:type="spellEnd"/>
      <w:r w:rsidRPr="00CB0F4B">
        <w:rPr>
          <w:sz w:val="24"/>
          <w:szCs w:val="24"/>
        </w:rPr>
        <w:t xml:space="preserve"> характере» подписанного адвокатом коллективного обращения Совет находит несостоятельным, поскольку из содержания документа явствует намерение добиться от правоохранительных органов (следственного комитета России) уголовно-правовой оценки действий, которые авторы обращения считают незаконными.</w:t>
      </w:r>
    </w:p>
    <w:p w:rsidR="007E16BC" w:rsidRPr="00CB0F4B" w:rsidRDefault="007E16BC" w:rsidP="007E16BC">
      <w:pPr>
        <w:ind w:firstLine="709"/>
        <w:jc w:val="both"/>
        <w:rPr>
          <w:sz w:val="24"/>
          <w:szCs w:val="24"/>
        </w:rPr>
      </w:pPr>
      <w:r w:rsidRPr="00CB0F4B">
        <w:rPr>
          <w:sz w:val="24"/>
          <w:szCs w:val="24"/>
        </w:rPr>
        <w:t>Ссылка М</w:t>
      </w:r>
      <w:r w:rsidR="00CB0F4B" w:rsidRPr="00CB0F4B">
        <w:rPr>
          <w:sz w:val="24"/>
          <w:szCs w:val="24"/>
        </w:rPr>
        <w:t>.</w:t>
      </w:r>
      <w:r w:rsidRPr="00CB0F4B">
        <w:rPr>
          <w:sz w:val="24"/>
          <w:szCs w:val="24"/>
        </w:rPr>
        <w:t>К.В. на отсутствие прямых разъяснений ФПА на момент подписания им открытого обращения не принимается Советом, т.к. квалификация и статус адвоката предполаг</w:t>
      </w:r>
      <w:r w:rsidR="00EF1389" w:rsidRPr="00CB0F4B">
        <w:rPr>
          <w:sz w:val="24"/>
          <w:szCs w:val="24"/>
        </w:rPr>
        <w:t>а</w:t>
      </w:r>
      <w:r w:rsidR="000C7710" w:rsidRPr="00CB0F4B">
        <w:rPr>
          <w:sz w:val="24"/>
          <w:szCs w:val="24"/>
        </w:rPr>
        <w:t>ю</w:t>
      </w:r>
      <w:r w:rsidRPr="00CB0F4B">
        <w:rPr>
          <w:sz w:val="24"/>
          <w:szCs w:val="24"/>
        </w:rPr>
        <w:t>т соблюдение требований ФЗ «Об АД» и КПЭА без особых разъяснений. Данный довод мог бы иметь правовое значение лишь в том случае, если бы последующие разъяснения изменяли или отменяли ранее сложившуюся практику по спорному вопросу. Между тем использование коллективных обращений с требованием привлечения коллег к ответственности, публичные нападки на собственную корпорацию вне механизмов корпоративного контроля и взаимодействия адвокатов, высказываемое недоверие к коллегам в их способности самостоятельно решать вопросы, отнесенные к компетенции региональной палаты</w:t>
      </w:r>
      <w:r w:rsidR="00E413DA" w:rsidRPr="00CB0F4B">
        <w:rPr>
          <w:sz w:val="24"/>
          <w:szCs w:val="24"/>
        </w:rPr>
        <w:t>,</w:t>
      </w:r>
      <w:r w:rsidRPr="00CB0F4B">
        <w:rPr>
          <w:sz w:val="24"/>
          <w:szCs w:val="24"/>
        </w:rPr>
        <w:t xml:space="preserve"> всегда порицались в профессиональном сообществе адвокатов и признавались неприемлемыми. </w:t>
      </w:r>
    </w:p>
    <w:p w:rsidR="004A75CA" w:rsidRPr="00CB0F4B" w:rsidRDefault="004A75CA" w:rsidP="004A75CA">
      <w:pPr>
        <w:ind w:firstLine="708"/>
        <w:jc w:val="both"/>
        <w:rPr>
          <w:rFonts w:eastAsia="Calibri"/>
          <w:sz w:val="24"/>
          <w:szCs w:val="24"/>
          <w:lang w:eastAsia="en-US"/>
        </w:rPr>
      </w:pPr>
      <w:r w:rsidRPr="00CB0F4B">
        <w:rPr>
          <w:rFonts w:eastAsia="Calibri"/>
          <w:sz w:val="24"/>
          <w:szCs w:val="24"/>
          <w:lang w:eastAsia="en-US"/>
        </w:rPr>
        <w:t xml:space="preserve">Обвинения в отношении коллег, адресованные, минуя Совет адвокатской палаты и Общее собрание (конференцию) адвокатов, в государственные органы, растиражированные в СМИ, имеют негативные последствия для всего адвокатского </w:t>
      </w:r>
      <w:r w:rsidRPr="00CB0F4B">
        <w:rPr>
          <w:rFonts w:eastAsia="Calibri"/>
          <w:sz w:val="24"/>
          <w:szCs w:val="24"/>
          <w:lang w:eastAsia="en-US"/>
        </w:rPr>
        <w:lastRenderedPageBreak/>
        <w:t>сообщества, поскольку общественное мнение легко обобщает подобные единичные обвинения и снижает доверие к адвокатуре в целом. Невозможно ожидать уважения к сообществу, члены которого выдвигают в отношении друг друга ничем не обоснованные обвинения. Сомневаясь в действиях своего коллеги, адвокат должен принять все меры к разрешению конфликта внутри адвокатского сообщества, поскольку для адвоката, дорожащего свей честью и достоинством, любые не соответствующие действительности обвинения заставляют отчитываться в своих поступках.</w:t>
      </w:r>
    </w:p>
    <w:p w:rsidR="007E16BC" w:rsidRPr="00CB0F4B" w:rsidRDefault="007E16BC" w:rsidP="007E16BC">
      <w:pPr>
        <w:ind w:firstLine="709"/>
        <w:jc w:val="both"/>
        <w:rPr>
          <w:sz w:val="24"/>
          <w:szCs w:val="24"/>
        </w:rPr>
      </w:pPr>
      <w:r w:rsidRPr="00CB0F4B">
        <w:rPr>
          <w:sz w:val="24"/>
          <w:szCs w:val="24"/>
        </w:rPr>
        <w:t>Тем более Советом не может быть поддержан довод адвоката о том, что указанным обращением им был выражен протест против лишения статуса адвоката дисциплинарным</w:t>
      </w:r>
      <w:r w:rsidR="00CB0F4B" w:rsidRPr="00CB0F4B">
        <w:rPr>
          <w:sz w:val="24"/>
          <w:szCs w:val="24"/>
        </w:rPr>
        <w:t>и органами Адвокатской палаты Р.</w:t>
      </w:r>
      <w:r w:rsidRPr="00CB0F4B">
        <w:rPr>
          <w:sz w:val="24"/>
          <w:szCs w:val="24"/>
        </w:rPr>
        <w:t xml:space="preserve"> Б. Совет полагает, что подобное «</w:t>
      </w:r>
      <w:proofErr w:type="spellStart"/>
      <w:r w:rsidRPr="00CB0F4B">
        <w:rPr>
          <w:sz w:val="24"/>
          <w:szCs w:val="24"/>
        </w:rPr>
        <w:t>внепроцессуальное</w:t>
      </w:r>
      <w:proofErr w:type="spellEnd"/>
      <w:r w:rsidRPr="00CB0F4B">
        <w:rPr>
          <w:sz w:val="24"/>
          <w:szCs w:val="24"/>
        </w:rPr>
        <w:t>» давление на органы адвокатского сообщества, обличенные доверием адвокатов региональной палаты, недопустим</w:t>
      </w:r>
      <w:r w:rsidR="00E413DA" w:rsidRPr="00CB0F4B">
        <w:rPr>
          <w:sz w:val="24"/>
          <w:szCs w:val="24"/>
        </w:rPr>
        <w:t>о</w:t>
      </w:r>
      <w:r w:rsidRPr="00CB0F4B">
        <w:rPr>
          <w:sz w:val="24"/>
          <w:szCs w:val="24"/>
        </w:rPr>
        <w:t xml:space="preserve"> и предосудительн</w:t>
      </w:r>
      <w:r w:rsidR="00E413DA" w:rsidRPr="00CB0F4B">
        <w:rPr>
          <w:sz w:val="24"/>
          <w:szCs w:val="24"/>
        </w:rPr>
        <w:t>о</w:t>
      </w:r>
      <w:r w:rsidRPr="00CB0F4B">
        <w:rPr>
          <w:sz w:val="24"/>
          <w:szCs w:val="24"/>
        </w:rPr>
        <w:t xml:space="preserve">. </w:t>
      </w:r>
    </w:p>
    <w:p w:rsidR="004A75CA" w:rsidRPr="00CB0F4B" w:rsidRDefault="004A75CA" w:rsidP="004A75CA">
      <w:pPr>
        <w:ind w:firstLine="708"/>
        <w:jc w:val="both"/>
        <w:rPr>
          <w:rFonts w:eastAsia="Calibri"/>
          <w:sz w:val="24"/>
          <w:szCs w:val="24"/>
          <w:lang w:eastAsia="en-US"/>
        </w:rPr>
      </w:pPr>
      <w:r w:rsidRPr="00CB0F4B">
        <w:rPr>
          <w:rFonts w:eastAsia="Calibri"/>
          <w:sz w:val="24"/>
          <w:szCs w:val="24"/>
          <w:lang w:eastAsia="en-US"/>
        </w:rPr>
        <w:t>Фактические обстоятельства данного дисциплинарного производства не должны рассматриваться вне определенного исторического контекста. Не вызывает сомнений, что в основе обращения лежит конфликт бывшего адвоката палаты, связанный с принятыми в отношении него решениями орган</w:t>
      </w:r>
      <w:r w:rsidR="00E413DA" w:rsidRPr="00CB0F4B">
        <w:rPr>
          <w:rFonts w:eastAsia="Calibri"/>
          <w:sz w:val="24"/>
          <w:szCs w:val="24"/>
          <w:lang w:eastAsia="en-US"/>
        </w:rPr>
        <w:t>ов</w:t>
      </w:r>
      <w:r w:rsidRPr="00CB0F4B">
        <w:rPr>
          <w:rFonts w:eastAsia="Calibri"/>
          <w:sz w:val="24"/>
          <w:szCs w:val="24"/>
          <w:lang w:eastAsia="en-US"/>
        </w:rPr>
        <w:t xml:space="preserve"> адвокатского сообщества в рамках дисциплинарного производства. Последующая обличительная и оппозиционная деятельность является н</w:t>
      </w:r>
      <w:r w:rsidR="000C7710" w:rsidRPr="00CB0F4B">
        <w:rPr>
          <w:rFonts w:eastAsia="Calibri"/>
          <w:sz w:val="24"/>
          <w:szCs w:val="24"/>
          <w:lang w:eastAsia="en-US"/>
        </w:rPr>
        <w:t>и</w:t>
      </w:r>
      <w:r w:rsidRPr="00CB0F4B">
        <w:rPr>
          <w:rFonts w:eastAsia="Calibri"/>
          <w:sz w:val="24"/>
          <w:szCs w:val="24"/>
          <w:lang w:eastAsia="en-US"/>
        </w:rPr>
        <w:t xml:space="preserve"> чем иным, как способом оказать давление на дисциплинарные органы адвокатского сообщества, посредством привлечения общественного внимания и вне инструментов оценки законности и обоснованности таких решений, предусмотренных законом. Участие в подобных акциях, демонстрирующих априорное, не основанное на доказательствах, недоверие к органам адвокатской самоорганизации, не допустимо для адвоката.</w:t>
      </w:r>
    </w:p>
    <w:p w:rsidR="007E16BC" w:rsidRPr="00CB0F4B" w:rsidRDefault="007E16BC" w:rsidP="007E16BC">
      <w:pPr>
        <w:ind w:firstLine="709"/>
        <w:jc w:val="both"/>
        <w:rPr>
          <w:sz w:val="24"/>
          <w:szCs w:val="24"/>
        </w:rPr>
      </w:pPr>
      <w:r w:rsidRPr="00CB0F4B">
        <w:rPr>
          <w:sz w:val="24"/>
          <w:szCs w:val="24"/>
        </w:rPr>
        <w:t xml:space="preserve"> В соответствии с п.4 ст.4 КПЭА в сложной этической ситуации адвокат вправе по собственной инициативе обратиться в Совет за разъяснением</w:t>
      </w:r>
      <w:bookmarkStart w:id="2" w:name="_GoBack"/>
      <w:bookmarkEnd w:id="2"/>
      <w:r w:rsidRPr="00CB0F4B">
        <w:rPr>
          <w:sz w:val="24"/>
          <w:szCs w:val="24"/>
        </w:rPr>
        <w:t xml:space="preserve"> и указанной рекомендацией, совершая рассматриваемый проступок, адвокат М</w:t>
      </w:r>
      <w:r w:rsidR="00CB0F4B" w:rsidRPr="00CB0F4B">
        <w:rPr>
          <w:sz w:val="24"/>
          <w:szCs w:val="24"/>
        </w:rPr>
        <w:t>.</w:t>
      </w:r>
      <w:r w:rsidRPr="00CB0F4B">
        <w:rPr>
          <w:sz w:val="24"/>
          <w:szCs w:val="24"/>
        </w:rPr>
        <w:t xml:space="preserve">К.В. не воспользовался. </w:t>
      </w:r>
    </w:p>
    <w:p w:rsidR="007E16BC" w:rsidRPr="00CB0F4B" w:rsidRDefault="007E16BC" w:rsidP="00DE6D63">
      <w:pPr>
        <w:ind w:firstLine="708"/>
        <w:jc w:val="both"/>
        <w:rPr>
          <w:rFonts w:eastAsia="Calibri"/>
          <w:sz w:val="24"/>
          <w:szCs w:val="24"/>
          <w:lang w:eastAsia="en-US"/>
        </w:rPr>
      </w:pPr>
    </w:p>
    <w:p w:rsidR="002345B9" w:rsidRPr="00CB0F4B" w:rsidRDefault="002345B9" w:rsidP="00072BB0">
      <w:pPr>
        <w:ind w:firstLine="708"/>
        <w:jc w:val="both"/>
        <w:rPr>
          <w:rFonts w:eastAsia="Calibri"/>
          <w:sz w:val="24"/>
          <w:szCs w:val="24"/>
          <w:lang w:eastAsia="en-US"/>
        </w:rPr>
      </w:pPr>
      <w:r w:rsidRPr="00CB0F4B">
        <w:rPr>
          <w:rFonts w:eastAsia="Calibri"/>
          <w:sz w:val="24"/>
          <w:szCs w:val="24"/>
          <w:lang w:eastAsia="en-US"/>
        </w:rPr>
        <w:t xml:space="preserve">На основании изложенного, оценив собранные доказательства, Совет, соглашаясь с </w:t>
      </w:r>
      <w:r w:rsidR="00B13CF5" w:rsidRPr="00CB0F4B">
        <w:rPr>
          <w:rFonts w:eastAsia="Calibri"/>
          <w:sz w:val="24"/>
          <w:szCs w:val="24"/>
          <w:lang w:eastAsia="en-US"/>
        </w:rPr>
        <w:t>К</w:t>
      </w:r>
      <w:r w:rsidRPr="00CB0F4B">
        <w:rPr>
          <w:rFonts w:eastAsia="Calibri"/>
          <w:sz w:val="24"/>
          <w:szCs w:val="24"/>
          <w:lang w:eastAsia="en-US"/>
        </w:rPr>
        <w:t xml:space="preserve">омиссией, приходит к выводу о наличии в действиях адвоката </w:t>
      </w:r>
      <w:r w:rsidR="00B13CF5" w:rsidRPr="00CB0F4B">
        <w:rPr>
          <w:rFonts w:eastAsia="Calibri"/>
          <w:sz w:val="24"/>
          <w:szCs w:val="24"/>
          <w:lang w:eastAsia="en-US"/>
        </w:rPr>
        <w:t>М</w:t>
      </w:r>
      <w:r w:rsidR="00CB0F4B" w:rsidRPr="00CB0F4B">
        <w:rPr>
          <w:rFonts w:eastAsia="Calibri"/>
          <w:sz w:val="24"/>
          <w:szCs w:val="24"/>
          <w:lang w:eastAsia="en-US"/>
        </w:rPr>
        <w:t>.</w:t>
      </w:r>
      <w:r w:rsidR="00B13CF5" w:rsidRPr="00CB0F4B">
        <w:rPr>
          <w:rFonts w:eastAsia="Calibri"/>
          <w:sz w:val="24"/>
          <w:szCs w:val="24"/>
          <w:lang w:eastAsia="en-US"/>
        </w:rPr>
        <w:t>К.В.</w:t>
      </w:r>
      <w:r w:rsidRPr="00CB0F4B">
        <w:rPr>
          <w:rFonts w:eastAsia="Calibri"/>
          <w:sz w:val="24"/>
          <w:szCs w:val="24"/>
          <w:lang w:eastAsia="en-US"/>
        </w:rPr>
        <w:t xml:space="preserve"> </w:t>
      </w:r>
      <w:bookmarkStart w:id="3" w:name="_Hlk14434420"/>
      <w:r w:rsidR="00B13CF5" w:rsidRPr="00CB0F4B">
        <w:rPr>
          <w:sz w:val="24"/>
          <w:szCs w:val="24"/>
        </w:rPr>
        <w:t>нарушения п. 2 ст. 5, п. 5 ст. 9 Кодекса профессиональной этики адвоката.</w:t>
      </w:r>
      <w:bookmarkEnd w:id="3"/>
    </w:p>
    <w:p w:rsidR="002345B9" w:rsidRPr="00CB0F4B" w:rsidRDefault="002345B9" w:rsidP="002345B9">
      <w:pPr>
        <w:ind w:firstLine="708"/>
        <w:jc w:val="both"/>
        <w:rPr>
          <w:rFonts w:eastAsia="Calibri"/>
          <w:sz w:val="24"/>
          <w:szCs w:val="24"/>
          <w:lang w:eastAsia="en-US"/>
        </w:rPr>
      </w:pPr>
      <w:r w:rsidRPr="00CB0F4B">
        <w:rPr>
          <w:rFonts w:eastAsia="Calibri"/>
          <w:sz w:val="24"/>
          <w:szCs w:val="24"/>
          <w:lang w:eastAsia="en-US"/>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B13CF5" w:rsidRPr="00CB0F4B" w:rsidRDefault="00B13CF5" w:rsidP="002345B9">
      <w:pPr>
        <w:ind w:firstLine="708"/>
        <w:jc w:val="both"/>
        <w:rPr>
          <w:rFonts w:eastAsia="Calibri"/>
          <w:sz w:val="24"/>
          <w:szCs w:val="24"/>
          <w:lang w:eastAsia="en-US"/>
        </w:rPr>
      </w:pPr>
      <w:r w:rsidRPr="00CB0F4B">
        <w:rPr>
          <w:rFonts w:eastAsia="Calibri"/>
          <w:sz w:val="24"/>
          <w:szCs w:val="24"/>
          <w:lang w:eastAsia="en-US"/>
        </w:rPr>
        <w:t>Совет учитывает отношение адвоката М</w:t>
      </w:r>
      <w:r w:rsidR="00CB0F4B" w:rsidRPr="00CB0F4B">
        <w:rPr>
          <w:rFonts w:eastAsia="Calibri"/>
          <w:sz w:val="24"/>
          <w:szCs w:val="24"/>
          <w:lang w:eastAsia="en-US"/>
        </w:rPr>
        <w:t>.</w:t>
      </w:r>
      <w:r w:rsidRPr="00CB0F4B">
        <w:rPr>
          <w:rFonts w:eastAsia="Calibri"/>
          <w:sz w:val="24"/>
          <w:szCs w:val="24"/>
          <w:lang w:eastAsia="en-US"/>
        </w:rPr>
        <w:t>К.В.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М</w:t>
      </w:r>
      <w:r w:rsidR="00CB0F4B">
        <w:rPr>
          <w:rFonts w:eastAsia="Calibri"/>
          <w:sz w:val="24"/>
          <w:szCs w:val="24"/>
          <w:lang w:eastAsia="en-US"/>
        </w:rPr>
        <w:t>.</w:t>
      </w:r>
      <w:r w:rsidRPr="00CB0F4B">
        <w:rPr>
          <w:rFonts w:eastAsia="Calibri"/>
          <w:sz w:val="24"/>
          <w:szCs w:val="24"/>
          <w:lang w:eastAsia="en-US"/>
        </w:rPr>
        <w:t>К.В. явным нарушением норм законодательства об адвокатской деятельности и адвокатуре и Кодекса профессиональной этики адвоката, совершенным</w:t>
      </w:r>
      <w:r w:rsidR="000C7710" w:rsidRPr="00CB0F4B">
        <w:rPr>
          <w:rFonts w:eastAsia="Calibri"/>
          <w:sz w:val="24"/>
          <w:szCs w:val="24"/>
          <w:lang w:eastAsia="en-US"/>
        </w:rPr>
        <w:t>и</w:t>
      </w:r>
      <w:r w:rsidRPr="00CB0F4B">
        <w:rPr>
          <w:rFonts w:eastAsia="Calibri"/>
          <w:sz w:val="24"/>
          <w:szCs w:val="24"/>
          <w:lang w:eastAsia="en-US"/>
        </w:rPr>
        <w:t xml:space="preserve"> умышленно,</w:t>
      </w:r>
      <w:r w:rsidR="004A75CA" w:rsidRPr="00CB0F4B">
        <w:rPr>
          <w:rFonts w:eastAsia="Calibri"/>
          <w:sz w:val="24"/>
          <w:szCs w:val="24"/>
          <w:lang w:eastAsia="en-US"/>
        </w:rPr>
        <w:t xml:space="preserve"> котор</w:t>
      </w:r>
      <w:r w:rsidR="000C7710" w:rsidRPr="00CB0F4B">
        <w:rPr>
          <w:rFonts w:eastAsia="Calibri"/>
          <w:sz w:val="24"/>
          <w:szCs w:val="24"/>
          <w:lang w:eastAsia="en-US"/>
        </w:rPr>
        <w:t>ые</w:t>
      </w:r>
      <w:r w:rsidR="004A75CA" w:rsidRPr="00CB0F4B">
        <w:rPr>
          <w:rFonts w:eastAsia="Calibri"/>
          <w:sz w:val="24"/>
          <w:szCs w:val="24"/>
          <w:lang w:eastAsia="en-US"/>
        </w:rPr>
        <w:t xml:space="preserve"> не мо</w:t>
      </w:r>
      <w:r w:rsidR="000C7710" w:rsidRPr="00CB0F4B">
        <w:rPr>
          <w:rFonts w:eastAsia="Calibri"/>
          <w:sz w:val="24"/>
          <w:szCs w:val="24"/>
          <w:lang w:eastAsia="en-US"/>
        </w:rPr>
        <w:t>гут</w:t>
      </w:r>
      <w:r w:rsidR="004A75CA" w:rsidRPr="00CB0F4B">
        <w:rPr>
          <w:rFonts w:eastAsia="Calibri"/>
          <w:sz w:val="24"/>
          <w:szCs w:val="24"/>
          <w:lang w:eastAsia="en-US"/>
        </w:rPr>
        <w:t xml:space="preserve"> рассматриваться как малозначительное</w:t>
      </w:r>
      <w:r w:rsidR="000C7710" w:rsidRPr="00CB0F4B">
        <w:rPr>
          <w:rFonts w:eastAsia="Calibri"/>
          <w:sz w:val="24"/>
          <w:szCs w:val="24"/>
          <w:lang w:eastAsia="en-US"/>
        </w:rPr>
        <w:t xml:space="preserve"> нарушение</w:t>
      </w:r>
      <w:r w:rsidR="004A75CA" w:rsidRPr="00CB0F4B">
        <w:rPr>
          <w:rFonts w:eastAsia="Calibri"/>
          <w:sz w:val="24"/>
          <w:szCs w:val="24"/>
          <w:lang w:eastAsia="en-US"/>
        </w:rPr>
        <w:t xml:space="preserve"> и </w:t>
      </w:r>
      <w:r w:rsidRPr="00CB0F4B">
        <w:rPr>
          <w:rFonts w:eastAsia="Calibri"/>
          <w:sz w:val="24"/>
          <w:szCs w:val="24"/>
          <w:lang w:eastAsia="en-US"/>
        </w:rPr>
        <w:t>за котор</w:t>
      </w:r>
      <w:r w:rsidR="000C7710" w:rsidRPr="00CB0F4B">
        <w:rPr>
          <w:rFonts w:eastAsia="Calibri"/>
          <w:sz w:val="24"/>
          <w:szCs w:val="24"/>
          <w:lang w:eastAsia="en-US"/>
        </w:rPr>
        <w:t>ые</w:t>
      </w:r>
      <w:r w:rsidR="00CB0F4B" w:rsidRPr="00CB0F4B">
        <w:rPr>
          <w:rFonts w:eastAsia="Calibri"/>
          <w:sz w:val="24"/>
          <w:szCs w:val="24"/>
          <w:lang w:eastAsia="en-US"/>
        </w:rPr>
        <w:t xml:space="preserve"> адвокат М.</w:t>
      </w:r>
      <w:r w:rsidRPr="00CB0F4B">
        <w:rPr>
          <w:rFonts w:eastAsia="Calibri"/>
          <w:sz w:val="24"/>
          <w:szCs w:val="24"/>
          <w:lang w:eastAsia="en-US"/>
        </w:rPr>
        <w:t>К.В. заслуживает дисциплинарного взыскания в виде замечания.</w:t>
      </w:r>
    </w:p>
    <w:p w:rsidR="002345B9" w:rsidRPr="00CB0F4B" w:rsidRDefault="002345B9" w:rsidP="008B08FF">
      <w:pPr>
        <w:ind w:firstLine="708"/>
        <w:jc w:val="both"/>
        <w:rPr>
          <w:rFonts w:eastAsia="Calibri"/>
          <w:sz w:val="24"/>
          <w:szCs w:val="24"/>
          <w:lang w:eastAsia="en-US"/>
        </w:rPr>
      </w:pPr>
      <w:r w:rsidRPr="00CB0F4B">
        <w:rPr>
          <w:rFonts w:eastAsia="Calibri"/>
          <w:sz w:val="24"/>
          <w:szCs w:val="24"/>
          <w:lang w:eastAsia="en-US"/>
        </w:rPr>
        <w:t xml:space="preserve">В связи с изложенным и на основании </w:t>
      </w:r>
      <w:proofErr w:type="spellStart"/>
      <w:r w:rsidRPr="00CB0F4B">
        <w:rPr>
          <w:rFonts w:eastAsia="Calibri"/>
          <w:sz w:val="24"/>
          <w:szCs w:val="24"/>
          <w:lang w:eastAsia="en-US"/>
        </w:rPr>
        <w:t>пп</w:t>
      </w:r>
      <w:proofErr w:type="spellEnd"/>
      <w:r w:rsidRPr="00CB0F4B">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CB0F4B">
        <w:rPr>
          <w:rFonts w:eastAsia="Calibri"/>
          <w:sz w:val="24"/>
          <w:szCs w:val="24"/>
          <w:lang w:eastAsia="en-US"/>
        </w:rPr>
        <w:t>пп</w:t>
      </w:r>
      <w:proofErr w:type="spellEnd"/>
      <w:r w:rsidRPr="00CB0F4B">
        <w:rPr>
          <w:rFonts w:eastAsia="Calibri"/>
          <w:sz w:val="24"/>
          <w:szCs w:val="24"/>
          <w:lang w:eastAsia="en-US"/>
        </w:rPr>
        <w:t>. 1 п. 6 ст. 18 Кодекса профессиональной этики адвоката, Совет</w:t>
      </w:r>
    </w:p>
    <w:p w:rsidR="008B08FF" w:rsidRPr="00CB0F4B" w:rsidRDefault="008B08FF" w:rsidP="008B08FF">
      <w:pPr>
        <w:ind w:firstLine="708"/>
        <w:jc w:val="both"/>
        <w:rPr>
          <w:rFonts w:eastAsia="Calibri"/>
          <w:sz w:val="24"/>
          <w:szCs w:val="24"/>
          <w:lang w:eastAsia="en-US"/>
        </w:rPr>
      </w:pPr>
    </w:p>
    <w:p w:rsidR="002345B9" w:rsidRPr="00CB0F4B" w:rsidRDefault="002345B9" w:rsidP="008B08FF">
      <w:pPr>
        <w:ind w:firstLine="709"/>
        <w:jc w:val="center"/>
        <w:rPr>
          <w:rFonts w:eastAsia="Calibri"/>
          <w:b/>
          <w:bCs/>
          <w:sz w:val="24"/>
          <w:szCs w:val="24"/>
          <w:lang w:eastAsia="en-US"/>
        </w:rPr>
      </w:pPr>
      <w:r w:rsidRPr="00CB0F4B">
        <w:rPr>
          <w:rFonts w:eastAsia="Calibri"/>
          <w:b/>
          <w:bCs/>
          <w:sz w:val="24"/>
          <w:szCs w:val="24"/>
          <w:lang w:eastAsia="en-US"/>
        </w:rPr>
        <w:t>РЕШИЛ:</w:t>
      </w:r>
    </w:p>
    <w:p w:rsidR="008B08FF" w:rsidRPr="00CB0F4B" w:rsidRDefault="008B08FF" w:rsidP="008B08FF">
      <w:pPr>
        <w:ind w:firstLine="709"/>
        <w:jc w:val="center"/>
        <w:rPr>
          <w:rFonts w:eastAsia="Calibri"/>
          <w:b/>
          <w:bCs/>
          <w:sz w:val="24"/>
          <w:szCs w:val="24"/>
          <w:lang w:eastAsia="en-US"/>
        </w:rPr>
      </w:pPr>
    </w:p>
    <w:p w:rsidR="008B08FF" w:rsidRPr="00CB0F4B" w:rsidRDefault="002345B9" w:rsidP="008B08FF">
      <w:pPr>
        <w:ind w:firstLine="708"/>
        <w:jc w:val="both"/>
        <w:rPr>
          <w:sz w:val="24"/>
          <w:szCs w:val="24"/>
        </w:rPr>
      </w:pPr>
      <w:r w:rsidRPr="00CB0F4B">
        <w:rPr>
          <w:rFonts w:eastAsia="Calibri"/>
          <w:sz w:val="24"/>
          <w:szCs w:val="24"/>
          <w:lang w:eastAsia="en-US"/>
        </w:rPr>
        <w:t>1.</w:t>
      </w:r>
      <w:r w:rsidR="008B08FF" w:rsidRPr="00CB0F4B">
        <w:rPr>
          <w:rFonts w:eastAsia="Calibri"/>
          <w:sz w:val="24"/>
          <w:szCs w:val="24"/>
          <w:lang w:eastAsia="en-US"/>
        </w:rPr>
        <w:t xml:space="preserve"> </w:t>
      </w:r>
      <w:r w:rsidRPr="00CB0F4B">
        <w:rPr>
          <w:rFonts w:eastAsia="Calibri"/>
          <w:sz w:val="24"/>
          <w:szCs w:val="24"/>
          <w:lang w:eastAsia="en-US"/>
        </w:rPr>
        <w:t xml:space="preserve">В установленных действиях адвоката </w:t>
      </w:r>
      <w:r w:rsidR="008B08FF" w:rsidRPr="00CB0F4B">
        <w:rPr>
          <w:rFonts w:eastAsia="Calibri"/>
          <w:sz w:val="24"/>
          <w:szCs w:val="24"/>
          <w:lang w:eastAsia="en-US"/>
        </w:rPr>
        <w:t>М</w:t>
      </w:r>
      <w:r w:rsidR="00CB0F4B" w:rsidRPr="00CB0F4B">
        <w:rPr>
          <w:rFonts w:eastAsia="Calibri"/>
          <w:sz w:val="24"/>
          <w:szCs w:val="24"/>
          <w:lang w:eastAsia="en-US"/>
        </w:rPr>
        <w:t>.</w:t>
      </w:r>
      <w:r w:rsidR="008B08FF" w:rsidRPr="00CB0F4B">
        <w:rPr>
          <w:rFonts w:eastAsia="Calibri"/>
          <w:sz w:val="24"/>
          <w:szCs w:val="24"/>
          <w:lang w:eastAsia="en-US"/>
        </w:rPr>
        <w:t xml:space="preserve">К.В. </w:t>
      </w:r>
      <w:r w:rsidRPr="00CB0F4B">
        <w:rPr>
          <w:rFonts w:eastAsia="Calibri"/>
          <w:sz w:val="24"/>
          <w:szCs w:val="24"/>
          <w:lang w:eastAsia="en-US"/>
        </w:rPr>
        <w:t xml:space="preserve">имеются </w:t>
      </w:r>
      <w:r w:rsidR="008B08FF" w:rsidRPr="00CB0F4B">
        <w:rPr>
          <w:sz w:val="24"/>
          <w:szCs w:val="24"/>
        </w:rPr>
        <w:t>нарушения п. 2 ст. 5, п. 5 ст. 9 Кодекса профессиональной этики адвоката, выразившиеся в том, что адвокат</w:t>
      </w:r>
      <w:r w:rsidR="004A75CA" w:rsidRPr="00CB0F4B">
        <w:rPr>
          <w:sz w:val="24"/>
          <w:szCs w:val="24"/>
        </w:rPr>
        <w:t xml:space="preserve"> подписал </w:t>
      </w:r>
      <w:r w:rsidR="008B08FF" w:rsidRPr="00CB0F4B">
        <w:rPr>
          <w:sz w:val="24"/>
          <w:szCs w:val="24"/>
        </w:rPr>
        <w:t xml:space="preserve">открытое обращение в СК России в отношении руководства АП </w:t>
      </w:r>
      <w:r w:rsidR="00CB0F4B" w:rsidRPr="00CB0F4B">
        <w:rPr>
          <w:sz w:val="24"/>
          <w:szCs w:val="24"/>
        </w:rPr>
        <w:t>Р.Б</w:t>
      </w:r>
      <w:r w:rsidR="008B08FF" w:rsidRPr="00CB0F4B">
        <w:rPr>
          <w:sz w:val="24"/>
          <w:szCs w:val="24"/>
        </w:rPr>
        <w:t>.</w:t>
      </w:r>
    </w:p>
    <w:p w:rsidR="008B08FF" w:rsidRPr="00CB0F4B" w:rsidRDefault="002345B9" w:rsidP="002345B9">
      <w:pPr>
        <w:ind w:firstLine="708"/>
        <w:jc w:val="both"/>
        <w:rPr>
          <w:rFonts w:eastAsia="Calibri"/>
          <w:sz w:val="24"/>
          <w:szCs w:val="24"/>
          <w:lang w:eastAsia="en-US"/>
        </w:rPr>
      </w:pPr>
      <w:r w:rsidRPr="00CB0F4B">
        <w:rPr>
          <w:rFonts w:eastAsia="Calibri"/>
          <w:sz w:val="24"/>
          <w:szCs w:val="24"/>
          <w:lang w:eastAsia="en-US"/>
        </w:rPr>
        <w:lastRenderedPageBreak/>
        <w:t>2.</w:t>
      </w:r>
      <w:r w:rsidR="008B08FF" w:rsidRPr="00CB0F4B">
        <w:rPr>
          <w:rFonts w:eastAsia="Calibri"/>
          <w:sz w:val="24"/>
          <w:szCs w:val="24"/>
          <w:lang w:eastAsia="en-US"/>
        </w:rPr>
        <w:t xml:space="preserve"> </w:t>
      </w:r>
      <w:r w:rsidRPr="00CB0F4B">
        <w:rPr>
          <w:rFonts w:eastAsia="Calibri"/>
          <w:sz w:val="24"/>
          <w:szCs w:val="24"/>
          <w:lang w:eastAsia="en-US"/>
        </w:rPr>
        <w:t xml:space="preserve">Вследствие допущенных нарушений применить меру дисциплинарной ответственности в виде замечания </w:t>
      </w:r>
      <w:r w:rsidR="008B08FF" w:rsidRPr="00CB0F4B">
        <w:rPr>
          <w:sz w:val="24"/>
          <w:szCs w:val="24"/>
        </w:rPr>
        <w:t xml:space="preserve">в отношении адвоката </w:t>
      </w:r>
      <w:r w:rsidR="00CB0F4B" w:rsidRPr="00CB0F4B">
        <w:rPr>
          <w:sz w:val="24"/>
          <w:szCs w:val="24"/>
        </w:rPr>
        <w:t>М.К.В.</w:t>
      </w:r>
      <w:r w:rsidR="008B08FF" w:rsidRPr="00CB0F4B">
        <w:rPr>
          <w:sz w:val="24"/>
          <w:szCs w:val="24"/>
        </w:rPr>
        <w:t>,</w:t>
      </w:r>
      <w:r w:rsidR="008B08FF" w:rsidRPr="00CB0F4B">
        <w:rPr>
          <w:sz w:val="24"/>
          <w:szCs w:val="24"/>
          <w:shd w:val="clear" w:color="auto" w:fill="FFFFFF"/>
        </w:rPr>
        <w:t xml:space="preserve"> </w:t>
      </w:r>
      <w:r w:rsidR="008B08FF" w:rsidRPr="00CB0F4B">
        <w:rPr>
          <w:sz w:val="24"/>
          <w:szCs w:val="24"/>
        </w:rPr>
        <w:t xml:space="preserve">имеющего регистрационный номер </w:t>
      </w:r>
      <w:r w:rsidR="00CB0F4B" w:rsidRPr="00CB0F4B">
        <w:rPr>
          <w:sz w:val="24"/>
          <w:szCs w:val="24"/>
        </w:rPr>
        <w:t>…..</w:t>
      </w:r>
      <w:r w:rsidR="008B08FF" w:rsidRPr="00CB0F4B">
        <w:rPr>
          <w:sz w:val="24"/>
          <w:szCs w:val="24"/>
        </w:rPr>
        <w:t xml:space="preserve"> в реестре адвокатов Московской области</w:t>
      </w:r>
      <w:r w:rsidRPr="00CB0F4B">
        <w:rPr>
          <w:rFonts w:eastAsia="Calibri"/>
          <w:sz w:val="24"/>
          <w:szCs w:val="24"/>
          <w:lang w:eastAsia="en-US"/>
        </w:rPr>
        <w:t>.</w:t>
      </w:r>
      <w:r w:rsidR="008B08FF" w:rsidRPr="00CB0F4B">
        <w:rPr>
          <w:rFonts w:eastAsia="Calibri"/>
          <w:sz w:val="24"/>
          <w:szCs w:val="24"/>
          <w:lang w:eastAsia="en-US"/>
        </w:rPr>
        <w:t xml:space="preserve"> </w:t>
      </w:r>
    </w:p>
    <w:p w:rsidR="004A75CA" w:rsidRPr="00CB0F4B" w:rsidRDefault="002345B9" w:rsidP="004A75CA">
      <w:pPr>
        <w:ind w:firstLine="708"/>
        <w:jc w:val="both"/>
        <w:rPr>
          <w:rFonts w:eastAsia="Calibri"/>
          <w:sz w:val="24"/>
          <w:szCs w:val="24"/>
          <w:lang w:eastAsia="en-US"/>
        </w:rPr>
      </w:pPr>
      <w:r w:rsidRPr="00CB0F4B">
        <w:rPr>
          <w:rFonts w:eastAsia="Calibri"/>
          <w:sz w:val="24"/>
          <w:szCs w:val="24"/>
          <w:lang w:eastAsia="en-US"/>
        </w:rPr>
        <w:tab/>
      </w:r>
      <w:r w:rsidRPr="00CB0F4B">
        <w:rPr>
          <w:rFonts w:eastAsia="Calibri"/>
          <w:sz w:val="24"/>
          <w:szCs w:val="24"/>
          <w:lang w:eastAsia="en-US"/>
        </w:rPr>
        <w:tab/>
      </w:r>
    </w:p>
    <w:p w:rsidR="002345B9" w:rsidRPr="00CB0F4B" w:rsidRDefault="002345B9" w:rsidP="004A75CA">
      <w:pPr>
        <w:ind w:firstLine="708"/>
        <w:jc w:val="both"/>
        <w:rPr>
          <w:rFonts w:eastAsia="Calibri"/>
          <w:sz w:val="24"/>
          <w:szCs w:val="24"/>
          <w:lang w:eastAsia="en-US"/>
        </w:rPr>
      </w:pPr>
      <w:r w:rsidRPr="00CB0F4B">
        <w:rPr>
          <w:rFonts w:eastAsia="Calibri"/>
          <w:sz w:val="24"/>
          <w:szCs w:val="24"/>
          <w:lang w:eastAsia="en-US"/>
        </w:rPr>
        <w:t xml:space="preserve"> </w:t>
      </w:r>
    </w:p>
    <w:p w:rsidR="00284A92" w:rsidRPr="007E16BC" w:rsidRDefault="008B08FF" w:rsidP="008B08FF">
      <w:pPr>
        <w:ind w:firstLine="708"/>
        <w:jc w:val="both"/>
        <w:rPr>
          <w:rFonts w:eastAsia="Calibri"/>
          <w:sz w:val="28"/>
          <w:szCs w:val="28"/>
          <w:lang w:eastAsia="en-US"/>
        </w:rPr>
      </w:pPr>
      <w:r w:rsidRPr="00CB0F4B">
        <w:rPr>
          <w:rFonts w:eastAsia="Calibri"/>
          <w:sz w:val="24"/>
          <w:szCs w:val="24"/>
          <w:lang w:eastAsia="en-US"/>
        </w:rPr>
        <w:t xml:space="preserve">Президент </w:t>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r w:rsidRPr="00CB0F4B">
        <w:rPr>
          <w:rFonts w:eastAsia="Calibri"/>
          <w:sz w:val="24"/>
          <w:szCs w:val="24"/>
          <w:lang w:eastAsia="en-US"/>
        </w:rPr>
        <w:tab/>
      </w:r>
      <w:proofErr w:type="spellStart"/>
      <w:r w:rsidRPr="00CB0F4B">
        <w:rPr>
          <w:rFonts w:eastAsia="Calibri"/>
          <w:sz w:val="24"/>
          <w:szCs w:val="24"/>
          <w:lang w:eastAsia="en-US"/>
        </w:rPr>
        <w:t>Галоганов</w:t>
      </w:r>
      <w:proofErr w:type="spellEnd"/>
      <w:r w:rsidRPr="00CB0F4B">
        <w:rPr>
          <w:rFonts w:eastAsia="Calibri"/>
          <w:sz w:val="24"/>
          <w:szCs w:val="24"/>
          <w:lang w:eastAsia="en-US"/>
        </w:rPr>
        <w:t xml:space="preserve"> А.П.</w:t>
      </w:r>
      <w:r w:rsidRPr="007E16BC">
        <w:rPr>
          <w:rFonts w:eastAsia="Calibri"/>
          <w:sz w:val="28"/>
          <w:szCs w:val="28"/>
          <w:lang w:eastAsia="en-US"/>
        </w:rPr>
        <w:tab/>
      </w:r>
    </w:p>
    <w:sectPr w:rsidR="00284A92" w:rsidRPr="007E16BC" w:rsidSect="002D552A">
      <w:footerReference w:type="default" r:id="rId7"/>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18" w:rsidRDefault="008C5118" w:rsidP="005F0EBD">
      <w:r>
        <w:separator/>
      </w:r>
    </w:p>
  </w:endnote>
  <w:endnote w:type="continuationSeparator" w:id="0">
    <w:p w:rsidR="008C5118" w:rsidRDefault="008C5118" w:rsidP="005F0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80877"/>
    </w:sdtPr>
    <w:sdtContent>
      <w:p w:rsidR="0030439C" w:rsidRDefault="003209A8">
        <w:pPr>
          <w:pStyle w:val="afb"/>
          <w:jc w:val="right"/>
        </w:pPr>
        <w:r>
          <w:fldChar w:fldCharType="begin"/>
        </w:r>
        <w:r w:rsidR="008B08FF">
          <w:instrText>PAGE   \* MERGEFORMAT</w:instrText>
        </w:r>
        <w:r>
          <w:fldChar w:fldCharType="separate"/>
        </w:r>
        <w:r w:rsidR="00CB0F4B">
          <w:rPr>
            <w:noProof/>
          </w:rPr>
          <w:t>6</w:t>
        </w:r>
        <w:r>
          <w:rPr>
            <w:noProof/>
          </w:rPr>
          <w:fldChar w:fldCharType="end"/>
        </w:r>
      </w:p>
    </w:sdtContent>
  </w:sdt>
  <w:p w:rsidR="0030439C" w:rsidRDefault="0030439C">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18" w:rsidRDefault="008C5118" w:rsidP="005F0EBD">
      <w:r>
        <w:separator/>
      </w:r>
    </w:p>
  </w:footnote>
  <w:footnote w:type="continuationSeparator" w:id="0">
    <w:p w:rsidR="008C5118" w:rsidRDefault="008C5118" w:rsidP="005F0EBD">
      <w:r>
        <w:continuationSeparator/>
      </w:r>
    </w:p>
  </w:footnote>
  <w:footnote w:id="1">
    <w:p w:rsidR="00072BB0" w:rsidRDefault="00072BB0" w:rsidP="008F7542">
      <w:pPr>
        <w:pStyle w:val="af2"/>
        <w:spacing w:after="0"/>
      </w:pPr>
      <w:r w:rsidRPr="008F7542">
        <w:rPr>
          <w:rStyle w:val="a5"/>
          <w:rFonts w:ascii="Times New Roman" w:hAnsi="Times New Roman"/>
        </w:rPr>
        <w:footnoteRef/>
      </w:r>
      <w:r w:rsidRPr="008F7542">
        <w:rPr>
          <w:rFonts w:ascii="Times New Roman" w:hAnsi="Times New Roman"/>
        </w:rPr>
        <w:t xml:space="preserve"> </w:t>
      </w:r>
      <w:r w:rsidRPr="008F7542">
        <w:rPr>
          <w:rFonts w:ascii="Times New Roman" w:hAnsi="Times New Roman"/>
          <w:lang w:eastAsia="en-US"/>
        </w:rPr>
        <w:t xml:space="preserve">Например, Постановление по делу </w:t>
      </w:r>
      <w:proofErr w:type="spellStart"/>
      <w:r w:rsidRPr="008F7542">
        <w:rPr>
          <w:rFonts w:ascii="Times New Roman" w:hAnsi="Times New Roman"/>
          <w:lang w:eastAsia="en-US"/>
        </w:rPr>
        <w:t>Стеур</w:t>
      </w:r>
      <w:proofErr w:type="spellEnd"/>
      <w:r w:rsidRPr="008F7542">
        <w:rPr>
          <w:rFonts w:ascii="Times New Roman" w:hAnsi="Times New Roman"/>
          <w:lang w:eastAsia="en-US"/>
        </w:rPr>
        <w:t xml:space="preserve"> (</w:t>
      </w:r>
      <w:proofErr w:type="spellStart"/>
      <w:r w:rsidRPr="008F7542">
        <w:rPr>
          <w:rFonts w:ascii="Times New Roman" w:hAnsi="Times New Roman"/>
          <w:lang w:eastAsia="en-US"/>
        </w:rPr>
        <w:t>Steur</w:t>
      </w:r>
      <w:proofErr w:type="spellEnd"/>
      <w:r w:rsidRPr="008F7542">
        <w:rPr>
          <w:rFonts w:ascii="Times New Roman" w:hAnsi="Times New Roman"/>
          <w:lang w:eastAsia="en-US"/>
        </w:rPr>
        <w:t>) против Нидерландов (жалоба № 39657/98)</w:t>
      </w:r>
      <w:r w:rsidR="008F7542" w:rsidRPr="008F7542">
        <w:rPr>
          <w:rFonts w:ascii="Times New Roman" w:hAnsi="Times New Roman"/>
          <w:lang w:eastAsia="en-U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D400A0"/>
    <w:rsid w:val="000031FD"/>
    <w:rsid w:val="00005643"/>
    <w:rsid w:val="000124C9"/>
    <w:rsid w:val="00014A54"/>
    <w:rsid w:val="00021B79"/>
    <w:rsid w:val="00025D79"/>
    <w:rsid w:val="000277A1"/>
    <w:rsid w:val="00034F80"/>
    <w:rsid w:val="000514CF"/>
    <w:rsid w:val="00053296"/>
    <w:rsid w:val="00064D7D"/>
    <w:rsid w:val="0006785E"/>
    <w:rsid w:val="00072BB0"/>
    <w:rsid w:val="000C7710"/>
    <w:rsid w:val="00130EB5"/>
    <w:rsid w:val="001B0467"/>
    <w:rsid w:val="001B3A68"/>
    <w:rsid w:val="001D1E34"/>
    <w:rsid w:val="001D2033"/>
    <w:rsid w:val="002071BF"/>
    <w:rsid w:val="00213BAF"/>
    <w:rsid w:val="00226DB5"/>
    <w:rsid w:val="00234172"/>
    <w:rsid w:val="002345B9"/>
    <w:rsid w:val="00237271"/>
    <w:rsid w:val="002727A5"/>
    <w:rsid w:val="00284A92"/>
    <w:rsid w:val="00295214"/>
    <w:rsid w:val="002A2821"/>
    <w:rsid w:val="002A79B5"/>
    <w:rsid w:val="002B20C4"/>
    <w:rsid w:val="002C3FF7"/>
    <w:rsid w:val="002D552A"/>
    <w:rsid w:val="002E1EDB"/>
    <w:rsid w:val="002E4ECE"/>
    <w:rsid w:val="0030439C"/>
    <w:rsid w:val="003209A8"/>
    <w:rsid w:val="003274CC"/>
    <w:rsid w:val="00397DF0"/>
    <w:rsid w:val="003A62AE"/>
    <w:rsid w:val="003C5607"/>
    <w:rsid w:val="003E3BDE"/>
    <w:rsid w:val="003F7AFA"/>
    <w:rsid w:val="00474B9E"/>
    <w:rsid w:val="004A75CA"/>
    <w:rsid w:val="004B0043"/>
    <w:rsid w:val="004D496F"/>
    <w:rsid w:val="00502DDB"/>
    <w:rsid w:val="005042DC"/>
    <w:rsid w:val="0053039B"/>
    <w:rsid w:val="00547942"/>
    <w:rsid w:val="00560280"/>
    <w:rsid w:val="005828E6"/>
    <w:rsid w:val="00591603"/>
    <w:rsid w:val="005A75E7"/>
    <w:rsid w:val="005B137D"/>
    <w:rsid w:val="005B64D7"/>
    <w:rsid w:val="005D76ED"/>
    <w:rsid w:val="005E423A"/>
    <w:rsid w:val="005E7BB0"/>
    <w:rsid w:val="005F0EBD"/>
    <w:rsid w:val="00601CAD"/>
    <w:rsid w:val="006155F8"/>
    <w:rsid w:val="00622E69"/>
    <w:rsid w:val="00657772"/>
    <w:rsid w:val="006739A2"/>
    <w:rsid w:val="00686CD8"/>
    <w:rsid w:val="006D07BC"/>
    <w:rsid w:val="007252E0"/>
    <w:rsid w:val="007261B4"/>
    <w:rsid w:val="00746F34"/>
    <w:rsid w:val="00747150"/>
    <w:rsid w:val="00751F26"/>
    <w:rsid w:val="0077089F"/>
    <w:rsid w:val="007716C2"/>
    <w:rsid w:val="007B0B3B"/>
    <w:rsid w:val="007D1825"/>
    <w:rsid w:val="007D504B"/>
    <w:rsid w:val="007E16BC"/>
    <w:rsid w:val="007E4E85"/>
    <w:rsid w:val="007F262E"/>
    <w:rsid w:val="008469A7"/>
    <w:rsid w:val="008472E1"/>
    <w:rsid w:val="00894D21"/>
    <w:rsid w:val="008A5E53"/>
    <w:rsid w:val="008B08FF"/>
    <w:rsid w:val="008C5118"/>
    <w:rsid w:val="008C513B"/>
    <w:rsid w:val="008F7542"/>
    <w:rsid w:val="00910619"/>
    <w:rsid w:val="00913DA8"/>
    <w:rsid w:val="00941FAF"/>
    <w:rsid w:val="00964E4A"/>
    <w:rsid w:val="00974A46"/>
    <w:rsid w:val="009A07AF"/>
    <w:rsid w:val="00A23C32"/>
    <w:rsid w:val="00A328C4"/>
    <w:rsid w:val="00A40345"/>
    <w:rsid w:val="00AD28F9"/>
    <w:rsid w:val="00AF6752"/>
    <w:rsid w:val="00B0740E"/>
    <w:rsid w:val="00B13CF5"/>
    <w:rsid w:val="00B16DD2"/>
    <w:rsid w:val="00B31130"/>
    <w:rsid w:val="00B33D9D"/>
    <w:rsid w:val="00B433D1"/>
    <w:rsid w:val="00B664B8"/>
    <w:rsid w:val="00BE77C7"/>
    <w:rsid w:val="00C10186"/>
    <w:rsid w:val="00C207CB"/>
    <w:rsid w:val="00C51BBF"/>
    <w:rsid w:val="00C70CC4"/>
    <w:rsid w:val="00C83F77"/>
    <w:rsid w:val="00CB0F4B"/>
    <w:rsid w:val="00CB6680"/>
    <w:rsid w:val="00D3053C"/>
    <w:rsid w:val="00D320F4"/>
    <w:rsid w:val="00D400A0"/>
    <w:rsid w:val="00D527E0"/>
    <w:rsid w:val="00D76719"/>
    <w:rsid w:val="00DA0562"/>
    <w:rsid w:val="00DA0722"/>
    <w:rsid w:val="00DD50EB"/>
    <w:rsid w:val="00DE07D6"/>
    <w:rsid w:val="00DE4F3E"/>
    <w:rsid w:val="00DE6D63"/>
    <w:rsid w:val="00DE72F6"/>
    <w:rsid w:val="00E02AF5"/>
    <w:rsid w:val="00E413DA"/>
    <w:rsid w:val="00E42BC0"/>
    <w:rsid w:val="00E4774E"/>
    <w:rsid w:val="00E63A6D"/>
    <w:rsid w:val="00E670C2"/>
    <w:rsid w:val="00E73BEC"/>
    <w:rsid w:val="00E81ECF"/>
    <w:rsid w:val="00EB2999"/>
    <w:rsid w:val="00EE5ECC"/>
    <w:rsid w:val="00EF1389"/>
    <w:rsid w:val="00F0770E"/>
    <w:rsid w:val="00F22650"/>
    <w:rsid w:val="00F43D67"/>
    <w:rsid w:val="00F57917"/>
    <w:rsid w:val="00F91E0F"/>
    <w:rsid w:val="00FA210A"/>
    <w:rsid w:val="00FB28EE"/>
    <w:rsid w:val="00FC7508"/>
    <w:rsid w:val="00FE017D"/>
    <w:rsid w:val="00FF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EE33-A80D-427F-8681-5893330A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7</cp:revision>
  <cp:lastPrinted>2019-07-23T05:32:00Z</cp:lastPrinted>
  <dcterms:created xsi:type="dcterms:W3CDTF">2019-07-22T17:29:00Z</dcterms:created>
  <dcterms:modified xsi:type="dcterms:W3CDTF">2022-03-30T19:46:00Z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